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587" w:rsidRDefault="003C7587" w:rsidP="00E74B0D">
      <w:pPr>
        <w:adjustRightInd w:val="0"/>
        <w:snapToGrid w:val="0"/>
        <w:jc w:val="left"/>
        <w:rPr>
          <w:rFonts w:ascii="微软雅黑" w:eastAsia="微软雅黑" w:hAnsi="微软雅黑"/>
          <w:sz w:val="18"/>
          <w:szCs w:val="18"/>
        </w:rPr>
      </w:pPr>
      <w:r w:rsidRPr="00E74B0D">
        <w:rPr>
          <w:rFonts w:ascii="微软雅黑" w:eastAsia="微软雅黑" w:hAnsi="微软雅黑"/>
          <w:sz w:val="18"/>
          <w:szCs w:val="18"/>
        </w:rPr>
        <w:object w:dxaOrig="7815" w:dyaOrig="2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63pt" o:ole="">
            <v:imagedata r:id="rId8" o:title=""/>
          </v:shape>
          <o:OLEObject Type="Embed" ProgID="CorelDRAW.Graphic.9" ShapeID="_x0000_i1025" DrawAspect="Content" ObjectID="_1637740534" r:id="rId9"/>
        </w:object>
      </w:r>
    </w:p>
    <w:p w:rsidR="00E74B0D" w:rsidRPr="00E74B0D" w:rsidRDefault="00E74B0D" w:rsidP="00E74B0D">
      <w:pPr>
        <w:adjustRightInd w:val="0"/>
        <w:snapToGrid w:val="0"/>
        <w:jc w:val="center"/>
        <w:rPr>
          <w:rFonts w:ascii="微软雅黑" w:eastAsia="微软雅黑" w:hAnsi="微软雅黑"/>
          <w:sz w:val="18"/>
          <w:szCs w:val="18"/>
        </w:rPr>
      </w:pPr>
    </w:p>
    <w:p w:rsidR="00E74B0D" w:rsidRDefault="00E74B0D" w:rsidP="00E74B0D">
      <w:pPr>
        <w:adjustRightInd w:val="0"/>
        <w:snapToGrid w:val="0"/>
        <w:jc w:val="left"/>
        <w:rPr>
          <w:rFonts w:ascii="微软雅黑" w:eastAsia="微软雅黑" w:hAnsi="微软雅黑"/>
          <w:b/>
          <w:sz w:val="18"/>
          <w:szCs w:val="18"/>
        </w:rPr>
      </w:pPr>
    </w:p>
    <w:p w:rsidR="003C7587" w:rsidRPr="00E74B0D" w:rsidRDefault="003C7587" w:rsidP="00E74B0D">
      <w:pPr>
        <w:adjustRightInd w:val="0"/>
        <w:snapToGrid w:val="0"/>
        <w:jc w:val="left"/>
        <w:rPr>
          <w:rFonts w:ascii="微软雅黑" w:eastAsia="微软雅黑" w:hAnsi="微软雅黑"/>
          <w:b/>
          <w:sz w:val="32"/>
          <w:szCs w:val="32"/>
        </w:rPr>
      </w:pPr>
      <w:r w:rsidRPr="00E74B0D">
        <w:rPr>
          <w:rFonts w:ascii="微软雅黑" w:eastAsia="微软雅黑" w:hAnsi="微软雅黑" w:hint="eastAsia"/>
          <w:b/>
          <w:sz w:val="32"/>
          <w:szCs w:val="32"/>
        </w:rPr>
        <w:t>第</w:t>
      </w:r>
      <w:r w:rsidR="00F20DE8" w:rsidRPr="00E74B0D">
        <w:rPr>
          <w:rFonts w:ascii="微软雅黑" w:eastAsia="微软雅黑" w:hAnsi="微软雅黑" w:hint="eastAsia"/>
          <w:b/>
          <w:sz w:val="32"/>
          <w:szCs w:val="32"/>
        </w:rPr>
        <w:t>95</w:t>
      </w:r>
      <w:r w:rsidRPr="00E74B0D">
        <w:rPr>
          <w:rFonts w:ascii="微软雅黑" w:eastAsia="微软雅黑" w:hAnsi="微软雅黑" w:hint="eastAsia"/>
          <w:b/>
          <w:sz w:val="32"/>
          <w:szCs w:val="32"/>
        </w:rPr>
        <w:t>届中国电子展</w:t>
      </w:r>
    </w:p>
    <w:p w:rsidR="003C7587" w:rsidRPr="00E74B0D" w:rsidRDefault="007E589C" w:rsidP="00E74B0D">
      <w:pPr>
        <w:adjustRightInd w:val="0"/>
        <w:snapToGrid w:val="0"/>
        <w:jc w:val="left"/>
        <w:rPr>
          <w:rFonts w:ascii="微软雅黑" w:eastAsia="微软雅黑" w:hAnsi="微软雅黑"/>
          <w:b/>
          <w:bCs/>
          <w:iCs/>
          <w:spacing w:val="-20"/>
          <w:sz w:val="32"/>
          <w:szCs w:val="32"/>
        </w:rPr>
      </w:pPr>
      <w:r w:rsidRPr="00E74B0D">
        <w:rPr>
          <w:rFonts w:ascii="微软雅黑" w:eastAsia="微软雅黑" w:hAnsi="微软雅黑" w:hint="eastAsia"/>
          <w:b/>
          <w:bCs/>
          <w:spacing w:val="-20"/>
          <w:sz w:val="32"/>
          <w:szCs w:val="32"/>
        </w:rPr>
        <w:t>9</w:t>
      </w:r>
      <w:r w:rsidR="00F20DE8" w:rsidRPr="00E74B0D">
        <w:rPr>
          <w:rFonts w:ascii="微软雅黑" w:eastAsia="微软雅黑" w:hAnsi="微软雅黑" w:hint="eastAsia"/>
          <w:b/>
          <w:bCs/>
          <w:spacing w:val="-20"/>
          <w:sz w:val="32"/>
          <w:szCs w:val="32"/>
        </w:rPr>
        <w:t>5</w:t>
      </w:r>
      <w:r w:rsidR="003C7587" w:rsidRPr="00E74B0D">
        <w:rPr>
          <w:rFonts w:ascii="微软雅黑" w:eastAsia="微软雅黑" w:hAnsi="微软雅黑" w:hint="eastAsia"/>
          <w:b/>
          <w:bCs/>
          <w:spacing w:val="-20"/>
          <w:sz w:val="32"/>
          <w:szCs w:val="32"/>
          <w:vertAlign w:val="superscript"/>
        </w:rPr>
        <w:t>th</w:t>
      </w:r>
      <w:r w:rsidR="003C7587" w:rsidRPr="00E74B0D">
        <w:rPr>
          <w:rFonts w:ascii="微软雅黑" w:eastAsia="微软雅黑" w:hAnsi="微软雅黑" w:hint="eastAsia"/>
          <w:b/>
          <w:bCs/>
          <w:spacing w:val="-20"/>
          <w:sz w:val="32"/>
          <w:szCs w:val="32"/>
        </w:rPr>
        <w:t xml:space="preserve"> China </w:t>
      </w:r>
      <w:r w:rsidR="003C7587" w:rsidRPr="00E74B0D">
        <w:rPr>
          <w:rFonts w:ascii="微软雅黑" w:eastAsia="微软雅黑" w:hAnsi="微软雅黑"/>
          <w:b/>
          <w:bCs/>
          <w:spacing w:val="-20"/>
          <w:sz w:val="32"/>
          <w:szCs w:val="32"/>
        </w:rPr>
        <w:t>Electronic</w:t>
      </w:r>
      <w:r w:rsidR="003C7587" w:rsidRPr="00E74B0D">
        <w:rPr>
          <w:rFonts w:ascii="微软雅黑" w:eastAsia="微软雅黑" w:hAnsi="微软雅黑" w:hint="eastAsia"/>
          <w:b/>
          <w:bCs/>
          <w:spacing w:val="-20"/>
          <w:sz w:val="32"/>
          <w:szCs w:val="32"/>
        </w:rPr>
        <w:t>s</w:t>
      </w:r>
      <w:r w:rsidR="003C7587" w:rsidRPr="00E74B0D">
        <w:rPr>
          <w:rFonts w:ascii="微软雅黑" w:eastAsia="微软雅黑" w:hAnsi="微软雅黑"/>
          <w:b/>
          <w:bCs/>
          <w:spacing w:val="-20"/>
          <w:sz w:val="32"/>
          <w:szCs w:val="32"/>
        </w:rPr>
        <w:t xml:space="preserve"> Fair</w:t>
      </w:r>
    </w:p>
    <w:p w:rsidR="00D8377B" w:rsidRDefault="00D8377B" w:rsidP="00E74B0D">
      <w:pPr>
        <w:tabs>
          <w:tab w:val="left" w:pos="720"/>
        </w:tabs>
        <w:autoSpaceDE w:val="0"/>
        <w:autoSpaceDN w:val="0"/>
        <w:adjustRightInd w:val="0"/>
        <w:snapToGrid w:val="0"/>
        <w:jc w:val="left"/>
        <w:rPr>
          <w:rFonts w:ascii="微软雅黑" w:eastAsia="微软雅黑" w:hAnsi="微软雅黑" w:cs="宋体"/>
          <w:color w:val="000000"/>
          <w:kern w:val="0"/>
          <w:sz w:val="18"/>
          <w:szCs w:val="18"/>
        </w:rPr>
      </w:pPr>
    </w:p>
    <w:p w:rsidR="00E74B0D" w:rsidRPr="00E74B0D" w:rsidRDefault="00E74B0D" w:rsidP="00E74B0D">
      <w:pPr>
        <w:tabs>
          <w:tab w:val="left" w:pos="720"/>
        </w:tabs>
        <w:autoSpaceDE w:val="0"/>
        <w:autoSpaceDN w:val="0"/>
        <w:adjustRightInd w:val="0"/>
        <w:snapToGrid w:val="0"/>
        <w:jc w:val="left"/>
        <w:rPr>
          <w:rFonts w:ascii="微软雅黑" w:eastAsia="微软雅黑" w:hAnsi="微软雅黑" w:cs="宋体"/>
          <w:color w:val="000000"/>
          <w:kern w:val="0"/>
          <w:sz w:val="18"/>
          <w:szCs w:val="18"/>
        </w:rPr>
      </w:pPr>
    </w:p>
    <w:p w:rsidR="00E74B0D" w:rsidRPr="00E74B0D" w:rsidRDefault="00E74B0D" w:rsidP="00E74B0D">
      <w:pPr>
        <w:adjustRightInd w:val="0"/>
        <w:snapToGrid w:val="0"/>
        <w:jc w:val="left"/>
        <w:rPr>
          <w:rFonts w:ascii="微软雅黑" w:eastAsia="微软雅黑" w:hAnsi="微软雅黑"/>
          <w:bCs/>
          <w:spacing w:val="-20"/>
          <w:sz w:val="18"/>
          <w:szCs w:val="18"/>
        </w:rPr>
      </w:pPr>
      <w:r w:rsidRPr="00E74B0D">
        <w:rPr>
          <w:rFonts w:ascii="微软雅黑" w:eastAsia="微软雅黑" w:hAnsi="微软雅黑" w:hint="eastAsia"/>
          <w:bCs/>
          <w:kern w:val="0"/>
          <w:sz w:val="18"/>
          <w:szCs w:val="18"/>
        </w:rPr>
        <w:t>时间：2020年4月9日</w:t>
      </w:r>
      <w:r w:rsidRPr="00E74B0D">
        <w:rPr>
          <w:rFonts w:ascii="微软雅黑" w:eastAsia="微软雅黑" w:hAnsi="微软雅黑"/>
          <w:bCs/>
          <w:kern w:val="0"/>
          <w:sz w:val="18"/>
          <w:szCs w:val="18"/>
        </w:rPr>
        <w:t>—</w:t>
      </w:r>
      <w:r w:rsidRPr="00E74B0D">
        <w:rPr>
          <w:rFonts w:ascii="微软雅黑" w:eastAsia="微软雅黑" w:hAnsi="微软雅黑" w:hint="eastAsia"/>
          <w:bCs/>
          <w:kern w:val="0"/>
          <w:sz w:val="18"/>
          <w:szCs w:val="18"/>
        </w:rPr>
        <w:t>11日</w:t>
      </w:r>
    </w:p>
    <w:p w:rsidR="003C7587" w:rsidRPr="00E74B0D" w:rsidRDefault="00E74B0D" w:rsidP="00E74B0D">
      <w:pPr>
        <w:adjustRightInd w:val="0"/>
        <w:snapToGrid w:val="0"/>
        <w:jc w:val="left"/>
        <w:rPr>
          <w:rFonts w:ascii="微软雅黑" w:eastAsia="微软雅黑" w:hAnsi="微软雅黑"/>
          <w:bCs/>
          <w:sz w:val="18"/>
          <w:szCs w:val="18"/>
        </w:rPr>
      </w:pPr>
      <w:r w:rsidRPr="00E74B0D">
        <w:rPr>
          <w:rFonts w:ascii="微软雅黑" w:eastAsia="微软雅黑" w:hAnsi="微软雅黑" w:hint="eastAsia"/>
          <w:bCs/>
          <w:sz w:val="18"/>
          <w:szCs w:val="18"/>
        </w:rPr>
        <w:t>地址：</w:t>
      </w:r>
      <w:r w:rsidR="003C7587" w:rsidRPr="00E74B0D">
        <w:rPr>
          <w:rFonts w:ascii="微软雅黑" w:eastAsia="微软雅黑" w:hAnsi="微软雅黑" w:hint="eastAsia"/>
          <w:bCs/>
          <w:sz w:val="18"/>
          <w:szCs w:val="18"/>
        </w:rPr>
        <w:t>深圳会展中心</w:t>
      </w:r>
    </w:p>
    <w:p w:rsidR="003C7587" w:rsidRPr="00E74B0D" w:rsidRDefault="00E74B0D" w:rsidP="00E74B0D">
      <w:pPr>
        <w:adjustRightInd w:val="0"/>
        <w:snapToGrid w:val="0"/>
        <w:jc w:val="left"/>
        <w:rPr>
          <w:rFonts w:ascii="微软雅黑" w:eastAsia="微软雅黑" w:hAnsi="微软雅黑"/>
          <w:bCs/>
          <w:color w:val="FF6600"/>
          <w:sz w:val="18"/>
          <w:szCs w:val="18"/>
        </w:rPr>
      </w:pPr>
      <w:r w:rsidRPr="00E74B0D">
        <w:rPr>
          <w:rStyle w:val="style11"/>
          <w:rFonts w:ascii="微软雅黑" w:eastAsia="微软雅黑" w:hAnsi="微软雅黑" w:hint="eastAsia"/>
          <w:b w:val="0"/>
          <w:sz w:val="18"/>
          <w:szCs w:val="18"/>
        </w:rPr>
        <w:t>主题：</w:t>
      </w:r>
      <w:r w:rsidR="003C7587" w:rsidRPr="00E74B0D">
        <w:rPr>
          <w:rStyle w:val="style11"/>
          <w:rFonts w:ascii="微软雅黑" w:eastAsia="微软雅黑" w:hAnsi="微软雅黑" w:hint="eastAsia"/>
          <w:b w:val="0"/>
          <w:sz w:val="18"/>
          <w:szCs w:val="18"/>
        </w:rPr>
        <w:t>新技术、新产品打造一站式选型采购平台</w:t>
      </w:r>
    </w:p>
    <w:p w:rsidR="00E74B0D" w:rsidRPr="00E74B0D" w:rsidRDefault="00E74B0D" w:rsidP="00E74B0D">
      <w:pPr>
        <w:adjustRightInd w:val="0"/>
        <w:snapToGrid w:val="0"/>
        <w:jc w:val="left"/>
        <w:rPr>
          <w:rFonts w:ascii="微软雅黑" w:eastAsia="微软雅黑" w:hAnsi="微软雅黑"/>
          <w:bCs/>
          <w:snapToGrid w:val="0"/>
          <w:kern w:val="0"/>
          <w:sz w:val="18"/>
          <w:szCs w:val="18"/>
        </w:rPr>
      </w:pPr>
      <w:r w:rsidRPr="00E74B0D">
        <w:rPr>
          <w:rFonts w:ascii="微软雅黑" w:eastAsia="微软雅黑" w:hAnsi="微软雅黑" w:hint="eastAsia"/>
          <w:bCs/>
          <w:snapToGrid w:val="0"/>
          <w:kern w:val="0"/>
          <w:sz w:val="18"/>
          <w:szCs w:val="18"/>
        </w:rPr>
        <w:t>规模：105000平方米</w:t>
      </w:r>
    </w:p>
    <w:p w:rsidR="00E74B0D" w:rsidRPr="00E74B0D" w:rsidRDefault="00E74B0D" w:rsidP="00E74B0D">
      <w:pPr>
        <w:adjustRightInd w:val="0"/>
        <w:snapToGrid w:val="0"/>
        <w:jc w:val="left"/>
        <w:rPr>
          <w:rFonts w:ascii="微软雅黑" w:eastAsia="微软雅黑" w:hAnsi="微软雅黑"/>
          <w:bCs/>
          <w:sz w:val="18"/>
          <w:szCs w:val="18"/>
        </w:rPr>
      </w:pPr>
      <w:r w:rsidRPr="00E74B0D">
        <w:rPr>
          <w:rFonts w:ascii="微软雅黑" w:eastAsia="微软雅黑" w:hAnsi="微软雅黑" w:cs="微软雅黑" w:hint="eastAsia"/>
          <w:bCs/>
          <w:kern w:val="0"/>
          <w:sz w:val="18"/>
          <w:szCs w:val="18"/>
        </w:rPr>
        <w:t>同期举办：2020</w:t>
      </w:r>
      <w:r w:rsidRPr="00E74B0D">
        <w:rPr>
          <w:rFonts w:ascii="微软雅黑" w:eastAsia="微软雅黑" w:hAnsi="微软雅黑" w:hint="eastAsia"/>
          <w:bCs/>
          <w:sz w:val="18"/>
          <w:szCs w:val="18"/>
        </w:rPr>
        <w:t>中国锂电新能源展、第</w:t>
      </w:r>
      <w:r w:rsidR="00095512">
        <w:rPr>
          <w:rFonts w:ascii="微软雅黑" w:eastAsia="微软雅黑" w:hAnsi="微软雅黑" w:hint="eastAsia"/>
          <w:bCs/>
          <w:sz w:val="18"/>
          <w:szCs w:val="18"/>
        </w:rPr>
        <w:t>八</w:t>
      </w:r>
      <w:r w:rsidRPr="00E74B0D">
        <w:rPr>
          <w:rFonts w:ascii="微软雅黑" w:eastAsia="微软雅黑" w:hAnsi="微软雅黑" w:hint="eastAsia"/>
          <w:bCs/>
          <w:sz w:val="18"/>
          <w:szCs w:val="18"/>
        </w:rPr>
        <w:t>届中国电子信息博览会</w:t>
      </w:r>
    </w:p>
    <w:p w:rsidR="00E74B0D" w:rsidRPr="00E74B0D" w:rsidRDefault="00E74B0D" w:rsidP="00E74B0D">
      <w:pPr>
        <w:adjustRightInd w:val="0"/>
        <w:snapToGrid w:val="0"/>
        <w:jc w:val="left"/>
        <w:rPr>
          <w:rFonts w:ascii="微软雅黑" w:eastAsia="微软雅黑" w:hAnsi="微软雅黑"/>
          <w:bCs/>
          <w:snapToGrid w:val="0"/>
          <w:kern w:val="0"/>
          <w:sz w:val="18"/>
          <w:szCs w:val="18"/>
        </w:rPr>
      </w:pPr>
    </w:p>
    <w:p w:rsidR="003C7587" w:rsidRPr="00E74B0D" w:rsidRDefault="003C7587" w:rsidP="00E74B0D">
      <w:pPr>
        <w:adjustRightInd w:val="0"/>
        <w:snapToGrid w:val="0"/>
        <w:jc w:val="left"/>
        <w:rPr>
          <w:rFonts w:ascii="微软雅黑" w:eastAsia="微软雅黑" w:hAnsi="微软雅黑"/>
          <w:bCs/>
          <w:snapToGrid w:val="0"/>
          <w:kern w:val="0"/>
          <w:sz w:val="18"/>
          <w:szCs w:val="18"/>
        </w:rPr>
      </w:pPr>
      <w:r w:rsidRPr="00E74B0D">
        <w:rPr>
          <w:rFonts w:ascii="微软雅黑" w:eastAsia="微软雅黑" w:hAnsi="微软雅黑" w:hint="eastAsia"/>
          <w:bCs/>
          <w:snapToGrid w:val="0"/>
          <w:kern w:val="0"/>
          <w:sz w:val="18"/>
          <w:szCs w:val="18"/>
        </w:rPr>
        <w:t>主办单位</w:t>
      </w:r>
      <w:r w:rsidR="00E74B0D" w:rsidRPr="00E74B0D">
        <w:rPr>
          <w:rFonts w:ascii="微软雅黑" w:eastAsia="微软雅黑" w:hAnsi="微软雅黑" w:hint="eastAsia"/>
          <w:bCs/>
          <w:snapToGrid w:val="0"/>
          <w:kern w:val="0"/>
          <w:sz w:val="18"/>
          <w:szCs w:val="18"/>
        </w:rPr>
        <w:t>：</w:t>
      </w:r>
      <w:r w:rsidR="00B750B3" w:rsidRPr="00E74B0D">
        <w:rPr>
          <w:rFonts w:ascii="微软雅黑" w:eastAsia="微软雅黑" w:hAnsi="微软雅黑" w:hint="eastAsia"/>
          <w:bCs/>
          <w:snapToGrid w:val="0"/>
          <w:kern w:val="0"/>
          <w:sz w:val="18"/>
          <w:szCs w:val="18"/>
        </w:rPr>
        <w:t>中国电子器材有限</w:t>
      </w:r>
      <w:r w:rsidRPr="00E74B0D">
        <w:rPr>
          <w:rFonts w:ascii="微软雅黑" w:eastAsia="微软雅黑" w:hAnsi="微软雅黑" w:hint="eastAsia"/>
          <w:bCs/>
          <w:snapToGrid w:val="0"/>
          <w:kern w:val="0"/>
          <w:sz w:val="18"/>
          <w:szCs w:val="18"/>
        </w:rPr>
        <w:t>公司</w:t>
      </w:r>
    </w:p>
    <w:p w:rsidR="009C4486" w:rsidRPr="00E74B0D" w:rsidRDefault="003C7587" w:rsidP="00E74B0D">
      <w:pPr>
        <w:adjustRightInd w:val="0"/>
        <w:snapToGrid w:val="0"/>
        <w:jc w:val="left"/>
        <w:rPr>
          <w:rFonts w:ascii="微软雅黑" w:eastAsia="微软雅黑" w:hAnsi="微软雅黑"/>
          <w:bCs/>
          <w:snapToGrid w:val="0"/>
          <w:kern w:val="0"/>
          <w:sz w:val="18"/>
          <w:szCs w:val="18"/>
        </w:rPr>
      </w:pPr>
      <w:r w:rsidRPr="00E74B0D">
        <w:rPr>
          <w:rFonts w:ascii="微软雅黑" w:eastAsia="微软雅黑" w:hAnsi="微软雅黑" w:hint="eastAsia"/>
          <w:bCs/>
          <w:snapToGrid w:val="0"/>
          <w:kern w:val="0"/>
          <w:sz w:val="18"/>
          <w:szCs w:val="18"/>
        </w:rPr>
        <w:t>承办单位</w:t>
      </w:r>
      <w:r w:rsidR="00E74B0D" w:rsidRPr="00E74B0D">
        <w:rPr>
          <w:rFonts w:ascii="微软雅黑" w:eastAsia="微软雅黑" w:hAnsi="微软雅黑" w:hint="eastAsia"/>
          <w:bCs/>
          <w:snapToGrid w:val="0"/>
          <w:kern w:val="0"/>
          <w:sz w:val="18"/>
          <w:szCs w:val="18"/>
        </w:rPr>
        <w:t>：</w:t>
      </w:r>
      <w:r w:rsidRPr="00E74B0D">
        <w:rPr>
          <w:rFonts w:ascii="微软雅黑" w:eastAsia="微软雅黑" w:hAnsi="微软雅黑" w:hint="eastAsia"/>
          <w:bCs/>
          <w:snapToGrid w:val="0"/>
          <w:kern w:val="0"/>
          <w:sz w:val="18"/>
          <w:szCs w:val="18"/>
        </w:rPr>
        <w:t>中电会展与信息传播有限公司</w:t>
      </w:r>
    </w:p>
    <w:p w:rsidR="007E589C" w:rsidRPr="00E74B0D" w:rsidRDefault="003C7587" w:rsidP="00E74B0D">
      <w:pPr>
        <w:tabs>
          <w:tab w:val="left" w:pos="0"/>
        </w:tabs>
        <w:adjustRightInd w:val="0"/>
        <w:snapToGrid w:val="0"/>
        <w:jc w:val="left"/>
        <w:rPr>
          <w:rFonts w:ascii="微软雅黑" w:eastAsia="微软雅黑" w:hAnsi="微软雅黑"/>
          <w:bCs/>
          <w:snapToGrid w:val="0"/>
          <w:kern w:val="0"/>
          <w:sz w:val="18"/>
          <w:szCs w:val="18"/>
        </w:rPr>
      </w:pPr>
      <w:r w:rsidRPr="00E74B0D">
        <w:rPr>
          <w:rFonts w:ascii="微软雅黑" w:eastAsia="微软雅黑" w:hAnsi="微软雅黑" w:hint="eastAsia"/>
          <w:bCs/>
          <w:snapToGrid w:val="0"/>
          <w:kern w:val="0"/>
          <w:sz w:val="18"/>
          <w:szCs w:val="18"/>
        </w:rPr>
        <w:t>协办单位</w:t>
      </w:r>
      <w:r w:rsidR="00E74B0D" w:rsidRPr="00E74B0D">
        <w:rPr>
          <w:rFonts w:ascii="微软雅黑" w:eastAsia="微软雅黑" w:hAnsi="微软雅黑" w:hint="eastAsia"/>
          <w:bCs/>
          <w:snapToGrid w:val="0"/>
          <w:kern w:val="0"/>
          <w:sz w:val="18"/>
          <w:szCs w:val="18"/>
        </w:rPr>
        <w:t>：</w:t>
      </w:r>
      <w:r w:rsidRPr="00E74B0D">
        <w:rPr>
          <w:rFonts w:ascii="微软雅黑" w:eastAsia="微软雅黑" w:hAnsi="微软雅黑" w:hint="eastAsia"/>
          <w:bCs/>
          <w:snapToGrid w:val="0"/>
          <w:kern w:val="0"/>
          <w:sz w:val="18"/>
          <w:szCs w:val="18"/>
        </w:rPr>
        <w:t>各省市电子器材公司</w:t>
      </w:r>
      <w:r w:rsidR="00E74B0D" w:rsidRPr="00E74B0D">
        <w:rPr>
          <w:rFonts w:ascii="微软雅黑" w:eastAsia="微软雅黑" w:hAnsi="微软雅黑" w:hint="eastAsia"/>
          <w:bCs/>
          <w:snapToGrid w:val="0"/>
          <w:kern w:val="0"/>
          <w:sz w:val="18"/>
          <w:szCs w:val="18"/>
        </w:rPr>
        <w:t>、</w:t>
      </w:r>
      <w:r w:rsidRPr="00E74B0D">
        <w:rPr>
          <w:rFonts w:ascii="微软雅黑" w:eastAsia="微软雅黑" w:hAnsi="微软雅黑" w:hint="eastAsia"/>
          <w:bCs/>
          <w:snapToGrid w:val="0"/>
          <w:kern w:val="0"/>
          <w:sz w:val="18"/>
          <w:szCs w:val="18"/>
        </w:rPr>
        <w:t>深圳市创意时代会展有限公司</w:t>
      </w:r>
      <w:r w:rsidR="00E74B0D" w:rsidRPr="00E74B0D">
        <w:rPr>
          <w:rFonts w:ascii="微软雅黑" w:eastAsia="微软雅黑" w:hAnsi="微软雅黑" w:hint="eastAsia"/>
          <w:bCs/>
          <w:snapToGrid w:val="0"/>
          <w:kern w:val="0"/>
          <w:sz w:val="18"/>
          <w:szCs w:val="18"/>
        </w:rPr>
        <w:t>、</w:t>
      </w:r>
      <w:r w:rsidRPr="00E74B0D">
        <w:rPr>
          <w:rFonts w:ascii="微软雅黑" w:eastAsia="微软雅黑" w:hAnsi="微软雅黑" w:hint="eastAsia"/>
          <w:bCs/>
          <w:snapToGrid w:val="0"/>
          <w:kern w:val="0"/>
          <w:sz w:val="18"/>
          <w:szCs w:val="18"/>
        </w:rPr>
        <w:t>台湾区电机电子工业同业公会</w:t>
      </w:r>
      <w:r w:rsidR="00E74B0D" w:rsidRPr="00E74B0D">
        <w:rPr>
          <w:rFonts w:ascii="微软雅黑" w:eastAsia="微软雅黑" w:hAnsi="微软雅黑" w:hint="eastAsia"/>
          <w:bCs/>
          <w:snapToGrid w:val="0"/>
          <w:kern w:val="0"/>
          <w:sz w:val="18"/>
          <w:szCs w:val="18"/>
        </w:rPr>
        <w:t>、</w:t>
      </w:r>
      <w:r w:rsidRPr="00E74B0D">
        <w:rPr>
          <w:rFonts w:ascii="微软雅黑" w:eastAsia="微软雅黑" w:hAnsi="微软雅黑" w:hint="eastAsia"/>
          <w:bCs/>
          <w:snapToGrid w:val="0"/>
          <w:kern w:val="0"/>
          <w:sz w:val="18"/>
          <w:szCs w:val="18"/>
        </w:rPr>
        <w:t>中国电子元件行业协会</w:t>
      </w:r>
      <w:r w:rsidR="00E74B0D" w:rsidRPr="00E74B0D">
        <w:rPr>
          <w:rFonts w:ascii="微软雅黑" w:eastAsia="微软雅黑" w:hAnsi="微软雅黑" w:hint="eastAsia"/>
          <w:bCs/>
          <w:snapToGrid w:val="0"/>
          <w:kern w:val="0"/>
          <w:sz w:val="18"/>
          <w:szCs w:val="18"/>
        </w:rPr>
        <w:t>、</w:t>
      </w:r>
      <w:r w:rsidRPr="00E74B0D">
        <w:rPr>
          <w:rFonts w:ascii="微软雅黑" w:eastAsia="微软雅黑" w:hAnsi="微软雅黑" w:hint="eastAsia"/>
          <w:bCs/>
          <w:snapToGrid w:val="0"/>
          <w:kern w:val="0"/>
          <w:sz w:val="18"/>
          <w:szCs w:val="18"/>
        </w:rPr>
        <w:t>中国电子仪器行业协会</w:t>
      </w:r>
      <w:r w:rsidR="00E74B0D" w:rsidRPr="00E74B0D">
        <w:rPr>
          <w:rFonts w:ascii="微软雅黑" w:eastAsia="微软雅黑" w:hAnsi="微软雅黑" w:hint="eastAsia"/>
          <w:bCs/>
          <w:snapToGrid w:val="0"/>
          <w:kern w:val="0"/>
          <w:sz w:val="18"/>
          <w:szCs w:val="18"/>
        </w:rPr>
        <w:t>、</w:t>
      </w:r>
      <w:r w:rsidRPr="00E74B0D">
        <w:rPr>
          <w:rFonts w:ascii="微软雅黑" w:eastAsia="微软雅黑" w:hAnsi="微软雅黑" w:hint="eastAsia"/>
          <w:bCs/>
          <w:snapToGrid w:val="0"/>
          <w:kern w:val="0"/>
          <w:sz w:val="18"/>
          <w:szCs w:val="18"/>
        </w:rPr>
        <w:t>中国电子质量管理协会</w:t>
      </w:r>
      <w:r w:rsidR="00E74B0D" w:rsidRPr="00E74B0D">
        <w:rPr>
          <w:rFonts w:ascii="微软雅黑" w:eastAsia="微软雅黑" w:hAnsi="微软雅黑" w:hint="eastAsia"/>
          <w:bCs/>
          <w:snapToGrid w:val="0"/>
          <w:kern w:val="0"/>
          <w:sz w:val="18"/>
          <w:szCs w:val="18"/>
        </w:rPr>
        <w:t>、</w:t>
      </w:r>
      <w:r w:rsidRPr="00E74B0D">
        <w:rPr>
          <w:rFonts w:ascii="微软雅黑" w:eastAsia="微软雅黑" w:hAnsi="微软雅黑" w:hint="eastAsia"/>
          <w:bCs/>
          <w:snapToGrid w:val="0"/>
          <w:kern w:val="0"/>
          <w:sz w:val="18"/>
          <w:szCs w:val="18"/>
        </w:rPr>
        <w:t>中国电子专用设备工业协会</w:t>
      </w:r>
      <w:r w:rsidR="00E74B0D" w:rsidRPr="00E74B0D">
        <w:rPr>
          <w:rFonts w:ascii="微软雅黑" w:eastAsia="微软雅黑" w:hAnsi="微软雅黑" w:hint="eastAsia"/>
          <w:bCs/>
          <w:snapToGrid w:val="0"/>
          <w:kern w:val="0"/>
          <w:sz w:val="18"/>
          <w:szCs w:val="18"/>
        </w:rPr>
        <w:t>、</w:t>
      </w:r>
      <w:r w:rsidRPr="00E74B0D">
        <w:rPr>
          <w:rFonts w:ascii="微软雅黑" w:eastAsia="微软雅黑" w:hAnsi="微软雅黑" w:hint="eastAsia"/>
          <w:bCs/>
          <w:snapToGrid w:val="0"/>
          <w:kern w:val="0"/>
          <w:sz w:val="18"/>
          <w:szCs w:val="18"/>
        </w:rPr>
        <w:t>中国电子学会通信学分会</w:t>
      </w:r>
      <w:r w:rsidR="00E74B0D" w:rsidRPr="00E74B0D">
        <w:rPr>
          <w:rFonts w:ascii="微软雅黑" w:eastAsia="微软雅黑" w:hAnsi="微软雅黑" w:hint="eastAsia"/>
          <w:bCs/>
          <w:snapToGrid w:val="0"/>
          <w:kern w:val="0"/>
          <w:sz w:val="18"/>
          <w:szCs w:val="18"/>
        </w:rPr>
        <w:t>、</w:t>
      </w:r>
      <w:r w:rsidR="007E589C" w:rsidRPr="00E74B0D">
        <w:rPr>
          <w:rFonts w:ascii="微软雅黑" w:eastAsia="微软雅黑" w:hAnsi="微软雅黑" w:hint="eastAsia"/>
          <w:bCs/>
          <w:snapToGrid w:val="0"/>
          <w:kern w:val="0"/>
          <w:sz w:val="18"/>
          <w:szCs w:val="18"/>
        </w:rPr>
        <w:t>中国半导体行业协会</w:t>
      </w:r>
      <w:r w:rsidR="00E74B0D" w:rsidRPr="00E74B0D">
        <w:rPr>
          <w:rFonts w:ascii="微软雅黑" w:eastAsia="微软雅黑" w:hAnsi="微软雅黑" w:hint="eastAsia"/>
          <w:bCs/>
          <w:snapToGrid w:val="0"/>
          <w:kern w:val="0"/>
          <w:sz w:val="18"/>
          <w:szCs w:val="18"/>
        </w:rPr>
        <w:t>、</w:t>
      </w:r>
      <w:r w:rsidR="007E589C" w:rsidRPr="00E74B0D">
        <w:rPr>
          <w:rFonts w:ascii="微软雅黑" w:eastAsia="微软雅黑" w:hAnsi="微软雅黑" w:hint="eastAsia"/>
          <w:bCs/>
          <w:snapToGrid w:val="0"/>
          <w:kern w:val="0"/>
          <w:sz w:val="18"/>
          <w:szCs w:val="18"/>
        </w:rPr>
        <w:t>香港贸易发展局</w:t>
      </w:r>
      <w:r w:rsidR="00E74B0D" w:rsidRPr="00E74B0D">
        <w:rPr>
          <w:rFonts w:ascii="微软雅黑" w:eastAsia="微软雅黑" w:hAnsi="微软雅黑" w:hint="eastAsia"/>
          <w:bCs/>
          <w:snapToGrid w:val="0"/>
          <w:kern w:val="0"/>
          <w:sz w:val="18"/>
          <w:szCs w:val="18"/>
        </w:rPr>
        <w:t>、</w:t>
      </w:r>
      <w:r w:rsidR="007E589C" w:rsidRPr="00E74B0D">
        <w:rPr>
          <w:rFonts w:ascii="微软雅黑" w:eastAsia="微软雅黑" w:hAnsi="微软雅黑" w:hint="eastAsia"/>
          <w:bCs/>
          <w:snapToGrid w:val="0"/>
          <w:kern w:val="0"/>
          <w:sz w:val="18"/>
          <w:szCs w:val="18"/>
        </w:rPr>
        <w:t>中国真空电子行业协会</w:t>
      </w:r>
      <w:r w:rsidR="00E74B0D" w:rsidRPr="00E74B0D">
        <w:rPr>
          <w:rFonts w:ascii="微软雅黑" w:eastAsia="微软雅黑" w:hAnsi="微软雅黑" w:hint="eastAsia"/>
          <w:bCs/>
          <w:snapToGrid w:val="0"/>
          <w:kern w:val="0"/>
          <w:sz w:val="18"/>
          <w:szCs w:val="18"/>
        </w:rPr>
        <w:t>、</w:t>
      </w:r>
      <w:r w:rsidR="007E589C" w:rsidRPr="00E74B0D">
        <w:rPr>
          <w:rFonts w:ascii="微软雅黑" w:eastAsia="微软雅黑" w:hAnsi="微软雅黑" w:hint="eastAsia"/>
          <w:bCs/>
          <w:snapToGrid w:val="0"/>
          <w:kern w:val="0"/>
          <w:sz w:val="18"/>
          <w:szCs w:val="18"/>
        </w:rPr>
        <w:t>中国光学学会激光加工专业委员会</w:t>
      </w:r>
      <w:r w:rsidR="00E74B0D" w:rsidRPr="00E74B0D">
        <w:rPr>
          <w:rFonts w:ascii="微软雅黑" w:eastAsia="微软雅黑" w:hAnsi="微软雅黑" w:hint="eastAsia"/>
          <w:bCs/>
          <w:snapToGrid w:val="0"/>
          <w:kern w:val="0"/>
          <w:sz w:val="18"/>
          <w:szCs w:val="18"/>
        </w:rPr>
        <w:t>、</w:t>
      </w:r>
      <w:r w:rsidR="007E589C" w:rsidRPr="00E74B0D">
        <w:rPr>
          <w:rFonts w:ascii="微软雅黑" w:eastAsia="微软雅黑" w:hAnsi="微软雅黑" w:hint="eastAsia"/>
          <w:bCs/>
          <w:snapToGrid w:val="0"/>
          <w:kern w:val="0"/>
          <w:sz w:val="18"/>
          <w:szCs w:val="18"/>
        </w:rPr>
        <w:t>中国视像行业协会</w:t>
      </w:r>
      <w:r w:rsidR="00E74B0D" w:rsidRPr="00E74B0D">
        <w:rPr>
          <w:rFonts w:ascii="微软雅黑" w:eastAsia="微软雅黑" w:hAnsi="微软雅黑" w:hint="eastAsia"/>
          <w:bCs/>
          <w:snapToGrid w:val="0"/>
          <w:kern w:val="0"/>
          <w:sz w:val="18"/>
          <w:szCs w:val="18"/>
        </w:rPr>
        <w:t>、</w:t>
      </w:r>
      <w:r w:rsidR="007E589C" w:rsidRPr="00E74B0D">
        <w:rPr>
          <w:rFonts w:ascii="微软雅黑" w:eastAsia="微软雅黑" w:hAnsi="微软雅黑" w:hint="eastAsia"/>
          <w:bCs/>
          <w:snapToGrid w:val="0"/>
          <w:kern w:val="0"/>
          <w:sz w:val="18"/>
          <w:szCs w:val="18"/>
        </w:rPr>
        <w:t>中国光学光电子行业协会光电器件分会</w:t>
      </w:r>
    </w:p>
    <w:p w:rsidR="003C7587" w:rsidRPr="00E74B0D" w:rsidRDefault="003C7587" w:rsidP="00E74B0D">
      <w:pPr>
        <w:tabs>
          <w:tab w:val="left" w:pos="0"/>
        </w:tabs>
        <w:adjustRightInd w:val="0"/>
        <w:snapToGrid w:val="0"/>
        <w:jc w:val="left"/>
        <w:rPr>
          <w:rFonts w:ascii="微软雅黑" w:eastAsia="微软雅黑" w:hAnsi="微软雅黑"/>
          <w:bCs/>
          <w:snapToGrid w:val="0"/>
          <w:kern w:val="0"/>
          <w:sz w:val="18"/>
          <w:szCs w:val="18"/>
        </w:rPr>
      </w:pPr>
    </w:p>
    <w:p w:rsidR="003C7587" w:rsidRPr="00E74B0D" w:rsidRDefault="00AD34B5" w:rsidP="00E74B0D">
      <w:pPr>
        <w:adjustRightInd w:val="0"/>
        <w:snapToGrid w:val="0"/>
        <w:jc w:val="left"/>
        <w:rPr>
          <w:rFonts w:ascii="微软雅黑" w:eastAsia="微软雅黑" w:hAnsi="微软雅黑"/>
          <w:bCs/>
          <w:color w:val="0000FF"/>
          <w:spacing w:val="20"/>
          <w:sz w:val="18"/>
          <w:szCs w:val="18"/>
        </w:rPr>
      </w:pPr>
      <w:hyperlink r:id="rId10" w:history="1">
        <w:r w:rsidR="00E74B0D" w:rsidRPr="006A51B5">
          <w:rPr>
            <w:rStyle w:val="a3"/>
            <w:rFonts w:ascii="微软雅黑" w:eastAsia="微软雅黑" w:hAnsi="微软雅黑"/>
            <w:bCs/>
            <w:spacing w:val="20"/>
            <w:sz w:val="18"/>
            <w:szCs w:val="18"/>
          </w:rPr>
          <w:t>www.</w:t>
        </w:r>
        <w:r w:rsidR="00E74B0D" w:rsidRPr="006A51B5">
          <w:rPr>
            <w:rStyle w:val="a3"/>
            <w:rFonts w:ascii="微软雅黑" w:eastAsia="微软雅黑" w:hAnsi="微软雅黑" w:hint="eastAsia"/>
            <w:bCs/>
            <w:spacing w:val="20"/>
            <w:sz w:val="18"/>
            <w:szCs w:val="18"/>
          </w:rPr>
          <w:t>iCEF</w:t>
        </w:r>
        <w:r w:rsidR="00E74B0D" w:rsidRPr="006A51B5">
          <w:rPr>
            <w:rStyle w:val="a3"/>
            <w:rFonts w:ascii="微软雅黑" w:eastAsia="微软雅黑" w:hAnsi="微软雅黑"/>
            <w:bCs/>
            <w:spacing w:val="20"/>
            <w:sz w:val="18"/>
            <w:szCs w:val="18"/>
          </w:rPr>
          <w:t>.com.cn</w:t>
        </w:r>
      </w:hyperlink>
    </w:p>
    <w:p w:rsidR="00E74B0D" w:rsidRPr="00E74B0D" w:rsidRDefault="00E74B0D" w:rsidP="00E74B0D">
      <w:pPr>
        <w:adjustRightInd w:val="0"/>
        <w:snapToGrid w:val="0"/>
        <w:jc w:val="left"/>
        <w:rPr>
          <w:rFonts w:ascii="微软雅黑" w:eastAsia="微软雅黑" w:hAnsi="微软雅黑"/>
          <w:b/>
          <w:spacing w:val="20"/>
          <w:sz w:val="18"/>
          <w:szCs w:val="18"/>
        </w:rPr>
      </w:pPr>
    </w:p>
    <w:p w:rsidR="00E74B0D" w:rsidRPr="00E74B0D" w:rsidRDefault="00E74B0D" w:rsidP="00E74B0D">
      <w:pPr>
        <w:adjustRightInd w:val="0"/>
        <w:snapToGrid w:val="0"/>
        <w:rPr>
          <w:rFonts w:ascii="微软雅黑" w:eastAsia="微软雅黑" w:hAnsi="微软雅黑"/>
          <w:b/>
          <w:spacing w:val="20"/>
          <w:sz w:val="18"/>
          <w:szCs w:val="18"/>
        </w:rPr>
      </w:pPr>
    </w:p>
    <w:p w:rsidR="00C42790" w:rsidRPr="00E74B0D" w:rsidRDefault="003C7587" w:rsidP="00E74B0D">
      <w:pPr>
        <w:adjustRightInd w:val="0"/>
        <w:snapToGrid w:val="0"/>
        <w:rPr>
          <w:rFonts w:ascii="微软雅黑" w:eastAsia="微软雅黑" w:hAnsi="微软雅黑"/>
          <w:b/>
          <w:bCs/>
          <w:sz w:val="18"/>
          <w:szCs w:val="18"/>
        </w:rPr>
      </w:pPr>
      <w:r w:rsidRPr="00E74B0D">
        <w:rPr>
          <w:rFonts w:ascii="微软雅黑" w:eastAsia="微软雅黑" w:hAnsi="微软雅黑"/>
          <w:b/>
          <w:spacing w:val="20"/>
          <w:sz w:val="18"/>
          <w:szCs w:val="18"/>
        </w:rPr>
        <w:br w:type="page"/>
      </w:r>
      <w:r w:rsidRPr="00E74B0D">
        <w:rPr>
          <w:rFonts w:ascii="微软雅黑" w:eastAsia="微软雅黑" w:hAnsi="微软雅黑" w:hint="eastAsia"/>
          <w:b/>
          <w:bCs/>
          <w:sz w:val="18"/>
          <w:szCs w:val="18"/>
        </w:rPr>
        <w:lastRenderedPageBreak/>
        <w:t>中国电子展</w:t>
      </w:r>
      <w:r w:rsidR="00E74B0D">
        <w:rPr>
          <w:rFonts w:ascii="微软雅黑" w:eastAsia="微软雅黑" w:hAnsi="微软雅黑" w:hint="eastAsia"/>
          <w:b/>
          <w:bCs/>
          <w:sz w:val="18"/>
          <w:szCs w:val="18"/>
        </w:rPr>
        <w:t>（</w:t>
      </w:r>
      <w:r w:rsidR="00E74B0D" w:rsidRPr="00E74B0D">
        <w:rPr>
          <w:rFonts w:ascii="微软雅黑" w:eastAsia="微软雅黑" w:hAnsi="微软雅黑" w:hint="eastAsia"/>
          <w:b/>
          <w:bCs/>
          <w:sz w:val="18"/>
          <w:szCs w:val="18"/>
        </w:rPr>
        <w:t>C</w:t>
      </w:r>
      <w:r w:rsidR="00E74B0D" w:rsidRPr="00E74B0D">
        <w:rPr>
          <w:rFonts w:ascii="微软雅黑" w:eastAsia="微软雅黑" w:hAnsi="微软雅黑"/>
          <w:b/>
          <w:bCs/>
          <w:sz w:val="18"/>
          <w:szCs w:val="18"/>
        </w:rPr>
        <w:t>EF</w:t>
      </w:r>
      <w:r w:rsidR="00E74B0D">
        <w:rPr>
          <w:rFonts w:ascii="微软雅黑" w:eastAsia="微软雅黑" w:hAnsi="微软雅黑" w:hint="eastAsia"/>
          <w:b/>
          <w:bCs/>
          <w:sz w:val="18"/>
          <w:szCs w:val="18"/>
        </w:rPr>
        <w:t>）</w:t>
      </w:r>
      <w:r w:rsidR="002E0207" w:rsidRPr="00E74B0D">
        <w:rPr>
          <w:rFonts w:ascii="微软雅黑" w:eastAsia="微软雅黑" w:hAnsi="微软雅黑" w:hint="eastAsia"/>
          <w:b/>
          <w:bCs/>
          <w:sz w:val="18"/>
          <w:szCs w:val="18"/>
        </w:rPr>
        <w:t>——十八</w:t>
      </w:r>
      <w:r w:rsidRPr="00E74B0D">
        <w:rPr>
          <w:rFonts w:ascii="微软雅黑" w:eastAsia="微软雅黑" w:hAnsi="微软雅黑" w:hint="eastAsia"/>
          <w:b/>
          <w:bCs/>
          <w:sz w:val="18"/>
          <w:szCs w:val="18"/>
        </w:rPr>
        <w:t>万平方米铸就中国电子第一大展</w:t>
      </w:r>
    </w:p>
    <w:p w:rsidR="00E74B0D" w:rsidRPr="00E74B0D" w:rsidRDefault="00E74B0D" w:rsidP="00E74B0D">
      <w:pPr>
        <w:adjustRightInd w:val="0"/>
        <w:snapToGrid w:val="0"/>
        <w:rPr>
          <w:rFonts w:ascii="微软雅黑" w:eastAsia="微软雅黑" w:hAnsi="微软雅黑"/>
          <w:b/>
          <w:bCs/>
          <w:sz w:val="18"/>
          <w:szCs w:val="18"/>
        </w:rPr>
      </w:pPr>
    </w:p>
    <w:p w:rsidR="003C7587" w:rsidRPr="00E74B0D" w:rsidRDefault="003C7587" w:rsidP="00E74B0D">
      <w:pPr>
        <w:adjustRightInd w:val="0"/>
        <w:snapToGrid w:val="0"/>
        <w:rPr>
          <w:rFonts w:ascii="微软雅黑" w:eastAsia="微软雅黑" w:hAnsi="微软雅黑"/>
          <w:color w:val="000000"/>
          <w:sz w:val="18"/>
          <w:szCs w:val="18"/>
        </w:rPr>
      </w:pPr>
      <w:r w:rsidRPr="00E74B0D">
        <w:rPr>
          <w:rFonts w:ascii="微软雅黑" w:eastAsia="微软雅黑" w:hAnsi="微软雅黑" w:hint="eastAsia"/>
          <w:b/>
          <w:color w:val="000000"/>
          <w:sz w:val="18"/>
          <w:szCs w:val="18"/>
          <w:u w:val="single"/>
        </w:rPr>
        <w:t>权威的综合性专业电子展</w:t>
      </w:r>
      <w:r w:rsidRPr="00E74B0D">
        <w:rPr>
          <w:rFonts w:ascii="微软雅黑" w:eastAsia="微软雅黑" w:hAnsi="微软雅黑" w:hint="eastAsia"/>
          <w:color w:val="000000"/>
          <w:sz w:val="18"/>
          <w:szCs w:val="18"/>
        </w:rPr>
        <w:t>。中国电子展(CEF)始于1964年，是中国历史最悠久、</w:t>
      </w:r>
      <w:proofErr w:type="gramStart"/>
      <w:r w:rsidRPr="00E74B0D">
        <w:rPr>
          <w:rFonts w:ascii="微软雅黑" w:eastAsia="微软雅黑" w:hAnsi="微软雅黑" w:hint="eastAsia"/>
          <w:color w:val="000000"/>
          <w:sz w:val="18"/>
          <w:szCs w:val="18"/>
        </w:rPr>
        <w:t>最</w:t>
      </w:r>
      <w:proofErr w:type="gramEnd"/>
      <w:r w:rsidRPr="00E74B0D">
        <w:rPr>
          <w:rFonts w:ascii="微软雅黑" w:eastAsia="微软雅黑" w:hAnsi="微软雅黑" w:hint="eastAsia"/>
          <w:color w:val="000000"/>
          <w:sz w:val="18"/>
          <w:szCs w:val="18"/>
        </w:rPr>
        <w:t>权威的电子行业展会。中国</w:t>
      </w:r>
      <w:proofErr w:type="gramStart"/>
      <w:r w:rsidR="00323B54" w:rsidRPr="00E74B0D">
        <w:rPr>
          <w:rFonts w:ascii="微软雅黑" w:eastAsia="微软雅黑" w:hAnsi="微软雅黑" w:hint="eastAsia"/>
          <w:color w:val="000000"/>
          <w:sz w:val="18"/>
          <w:szCs w:val="18"/>
        </w:rPr>
        <w:t>电子展</w:t>
      </w:r>
      <w:r w:rsidRPr="00E74B0D">
        <w:rPr>
          <w:rFonts w:ascii="微软雅黑" w:eastAsia="微软雅黑" w:hAnsi="微软雅黑" w:hint="eastAsia"/>
          <w:color w:val="000000"/>
          <w:sz w:val="18"/>
          <w:szCs w:val="18"/>
        </w:rPr>
        <w:t>以领先</w:t>
      </w:r>
      <w:proofErr w:type="gramEnd"/>
      <w:r w:rsidRPr="00E74B0D">
        <w:rPr>
          <w:rFonts w:ascii="微软雅黑" w:eastAsia="微软雅黑" w:hAnsi="微软雅黑" w:hint="eastAsia"/>
          <w:color w:val="000000"/>
          <w:sz w:val="18"/>
          <w:szCs w:val="18"/>
        </w:rPr>
        <w:t>的基础电子技术，促进中国电子产业自主创新，与中国电子产业共同成长。</w:t>
      </w:r>
    </w:p>
    <w:p w:rsidR="00E74B0D" w:rsidRPr="00E74B0D" w:rsidRDefault="00E74B0D" w:rsidP="00E74B0D">
      <w:pPr>
        <w:adjustRightInd w:val="0"/>
        <w:snapToGrid w:val="0"/>
        <w:rPr>
          <w:rFonts w:ascii="微软雅黑" w:eastAsia="微软雅黑" w:hAnsi="微软雅黑"/>
          <w:color w:val="000000"/>
          <w:sz w:val="18"/>
          <w:szCs w:val="18"/>
        </w:rPr>
      </w:pPr>
    </w:p>
    <w:p w:rsidR="003C7587" w:rsidRPr="00E74B0D" w:rsidRDefault="003C7587" w:rsidP="00E74B0D">
      <w:pPr>
        <w:adjustRightInd w:val="0"/>
        <w:snapToGrid w:val="0"/>
        <w:rPr>
          <w:rFonts w:ascii="微软雅黑" w:eastAsia="微软雅黑" w:hAnsi="微软雅黑"/>
          <w:color w:val="000000"/>
          <w:sz w:val="18"/>
          <w:szCs w:val="18"/>
        </w:rPr>
      </w:pPr>
      <w:r w:rsidRPr="00E74B0D">
        <w:rPr>
          <w:rFonts w:ascii="微软雅黑" w:eastAsia="微软雅黑" w:hAnsi="微软雅黑" w:hint="eastAsia"/>
          <w:b/>
          <w:color w:val="000000"/>
          <w:sz w:val="18"/>
          <w:szCs w:val="18"/>
          <w:u w:val="single"/>
        </w:rPr>
        <w:t>完善的战略布局。</w:t>
      </w:r>
      <w:r w:rsidRPr="00E74B0D">
        <w:rPr>
          <w:rFonts w:ascii="微软雅黑" w:eastAsia="微软雅黑" w:hAnsi="微软雅黑" w:hint="eastAsia"/>
          <w:color w:val="000000"/>
          <w:sz w:val="18"/>
          <w:szCs w:val="18"/>
        </w:rPr>
        <w:t>中国电子展春夏秋三季配合，布局华南－中西部－华东，全年展览规模达到</w:t>
      </w:r>
      <w:r w:rsidR="002E0207" w:rsidRPr="00E74B0D">
        <w:rPr>
          <w:rFonts w:ascii="微软雅黑" w:eastAsia="微软雅黑" w:hAnsi="微软雅黑" w:hint="eastAsia"/>
          <w:color w:val="000000"/>
          <w:sz w:val="18"/>
          <w:szCs w:val="18"/>
        </w:rPr>
        <w:t>18</w:t>
      </w:r>
      <w:r w:rsidRPr="00E74B0D">
        <w:rPr>
          <w:rFonts w:ascii="微软雅黑" w:eastAsia="微软雅黑" w:hAnsi="微软雅黑" w:hint="eastAsia"/>
          <w:color w:val="000000"/>
          <w:sz w:val="18"/>
          <w:szCs w:val="18"/>
        </w:rPr>
        <w:t>万平方米，服务于</w:t>
      </w:r>
      <w:r w:rsidR="002E0207" w:rsidRPr="00E74B0D">
        <w:rPr>
          <w:rFonts w:ascii="微软雅黑" w:eastAsia="微软雅黑" w:hAnsi="微软雅黑" w:hint="eastAsia"/>
          <w:color w:val="000000"/>
          <w:sz w:val="18"/>
          <w:szCs w:val="18"/>
        </w:rPr>
        <w:t>4</w:t>
      </w:r>
      <w:r w:rsidRPr="00E74B0D">
        <w:rPr>
          <w:rFonts w:ascii="微软雅黑" w:eastAsia="微软雅黑" w:hAnsi="微软雅黑" w:hint="eastAsia"/>
          <w:color w:val="000000"/>
          <w:sz w:val="18"/>
          <w:szCs w:val="18"/>
        </w:rPr>
        <w:t>C、工业</w:t>
      </w:r>
      <w:r w:rsidR="002E0207" w:rsidRPr="00E74B0D">
        <w:rPr>
          <w:rFonts w:ascii="微软雅黑" w:eastAsia="微软雅黑" w:hAnsi="微软雅黑" w:hint="eastAsia"/>
          <w:color w:val="000000"/>
          <w:sz w:val="18"/>
          <w:szCs w:val="18"/>
        </w:rPr>
        <w:t>控制与自动化、照明与显示、新能源、轨道交通、安防、物联网、云计算</w:t>
      </w:r>
      <w:r w:rsidR="007D1D5C" w:rsidRPr="00E74B0D">
        <w:rPr>
          <w:rFonts w:ascii="微软雅黑" w:eastAsia="微软雅黑" w:hAnsi="微软雅黑" w:hint="eastAsia"/>
          <w:color w:val="000000"/>
          <w:sz w:val="18"/>
          <w:szCs w:val="18"/>
        </w:rPr>
        <w:t>、5G</w:t>
      </w:r>
      <w:r w:rsidR="004D19A5" w:rsidRPr="00E74B0D">
        <w:rPr>
          <w:rFonts w:ascii="微软雅黑" w:eastAsia="微软雅黑" w:hAnsi="微软雅黑" w:hint="eastAsia"/>
          <w:color w:val="000000"/>
          <w:sz w:val="18"/>
          <w:szCs w:val="18"/>
        </w:rPr>
        <w:t>、智能手机、无人机</w:t>
      </w:r>
      <w:r w:rsidR="002E0207" w:rsidRPr="00E74B0D">
        <w:rPr>
          <w:rFonts w:ascii="微软雅黑" w:eastAsia="微软雅黑" w:hAnsi="微软雅黑" w:hint="eastAsia"/>
          <w:color w:val="000000"/>
          <w:sz w:val="18"/>
          <w:szCs w:val="18"/>
        </w:rPr>
        <w:t>等应用行业，助参展商全面拓展国内</w:t>
      </w:r>
      <w:r w:rsidRPr="00E74B0D">
        <w:rPr>
          <w:rFonts w:ascii="微软雅黑" w:eastAsia="微软雅黑" w:hAnsi="微软雅黑" w:hint="eastAsia"/>
          <w:color w:val="000000"/>
          <w:sz w:val="18"/>
          <w:szCs w:val="18"/>
        </w:rPr>
        <w:t>市场，赢得更多商机。</w:t>
      </w:r>
    </w:p>
    <w:p w:rsidR="00E74B0D" w:rsidRPr="00E74B0D" w:rsidRDefault="00E74B0D" w:rsidP="00E74B0D">
      <w:pPr>
        <w:adjustRightInd w:val="0"/>
        <w:snapToGrid w:val="0"/>
        <w:rPr>
          <w:rFonts w:ascii="微软雅黑" w:eastAsia="微软雅黑" w:hAnsi="微软雅黑"/>
          <w:color w:val="000000"/>
          <w:sz w:val="18"/>
          <w:szCs w:val="18"/>
        </w:rPr>
      </w:pPr>
    </w:p>
    <w:p w:rsidR="00D8377B" w:rsidRPr="00E74B0D" w:rsidRDefault="003C7587" w:rsidP="00E74B0D">
      <w:pPr>
        <w:adjustRightInd w:val="0"/>
        <w:snapToGrid w:val="0"/>
        <w:rPr>
          <w:rFonts w:ascii="微软雅黑" w:eastAsia="微软雅黑" w:hAnsi="微软雅黑"/>
          <w:color w:val="000000"/>
          <w:sz w:val="18"/>
          <w:szCs w:val="18"/>
        </w:rPr>
      </w:pPr>
      <w:r w:rsidRPr="00E74B0D">
        <w:rPr>
          <w:rFonts w:ascii="微软雅黑" w:eastAsia="微软雅黑" w:hAnsi="微软雅黑" w:hint="eastAsia"/>
          <w:b/>
          <w:color w:val="000000"/>
          <w:sz w:val="18"/>
          <w:szCs w:val="18"/>
          <w:u w:val="single"/>
        </w:rPr>
        <w:t>高度的国际影响</w:t>
      </w:r>
      <w:r w:rsidRPr="00E74B0D">
        <w:rPr>
          <w:rFonts w:ascii="微软雅黑" w:eastAsia="微软雅黑" w:hAnsi="微软雅黑" w:hint="eastAsia"/>
          <w:color w:val="000000"/>
          <w:sz w:val="18"/>
          <w:szCs w:val="18"/>
        </w:rPr>
        <w:t>。中国电子展是亚洲电子展览联盟(AEECC)</w:t>
      </w:r>
      <w:r w:rsidR="00323B54" w:rsidRPr="00E74B0D">
        <w:rPr>
          <w:rFonts w:ascii="微软雅黑" w:eastAsia="微软雅黑" w:hAnsi="微软雅黑" w:hint="eastAsia"/>
          <w:color w:val="000000"/>
          <w:sz w:val="18"/>
          <w:szCs w:val="18"/>
        </w:rPr>
        <w:t>五</w:t>
      </w:r>
      <w:proofErr w:type="gramStart"/>
      <w:r w:rsidR="00323B54" w:rsidRPr="00E74B0D">
        <w:rPr>
          <w:rFonts w:ascii="微软雅黑" w:eastAsia="微软雅黑" w:hAnsi="微软雅黑" w:hint="eastAsia"/>
          <w:color w:val="000000"/>
          <w:sz w:val="18"/>
          <w:szCs w:val="18"/>
        </w:rPr>
        <w:t>大成员</w:t>
      </w:r>
      <w:proofErr w:type="gramEnd"/>
      <w:r w:rsidRPr="00E74B0D">
        <w:rPr>
          <w:rFonts w:ascii="微软雅黑" w:eastAsia="微软雅黑" w:hAnsi="微软雅黑" w:hint="eastAsia"/>
          <w:color w:val="000000"/>
          <w:sz w:val="18"/>
          <w:szCs w:val="18"/>
        </w:rPr>
        <w:t>之一，与日本电子展(CEATEC JAPAN)、韩国电子展(KES)、台湾电子展(</w:t>
      </w:r>
      <w:proofErr w:type="spellStart"/>
      <w:r w:rsidRPr="00E74B0D">
        <w:rPr>
          <w:rFonts w:ascii="微软雅黑" w:eastAsia="微软雅黑" w:hAnsi="微软雅黑" w:hint="eastAsia"/>
          <w:color w:val="000000"/>
          <w:sz w:val="18"/>
          <w:szCs w:val="18"/>
        </w:rPr>
        <w:t>Taitronics</w:t>
      </w:r>
      <w:proofErr w:type="spellEnd"/>
      <w:r w:rsidRPr="00E74B0D">
        <w:rPr>
          <w:rFonts w:ascii="微软雅黑" w:eastAsia="微软雅黑" w:hAnsi="微软雅黑" w:hint="eastAsia"/>
          <w:color w:val="000000"/>
          <w:sz w:val="18"/>
          <w:szCs w:val="18"/>
        </w:rPr>
        <w:t>)、香港电子展(HK Electronics Fair)并称为亚洲五大电子展。成员之间的相互</w:t>
      </w:r>
      <w:proofErr w:type="gramStart"/>
      <w:r w:rsidRPr="00E74B0D">
        <w:rPr>
          <w:rFonts w:ascii="微软雅黑" w:eastAsia="微软雅黑" w:hAnsi="微软雅黑" w:hint="eastAsia"/>
          <w:color w:val="000000"/>
          <w:sz w:val="18"/>
          <w:szCs w:val="18"/>
        </w:rPr>
        <w:t>协作极</w:t>
      </w:r>
      <w:proofErr w:type="gramEnd"/>
      <w:r w:rsidRPr="00E74B0D">
        <w:rPr>
          <w:rFonts w:ascii="微软雅黑" w:eastAsia="微软雅黑" w:hAnsi="微软雅黑" w:hint="eastAsia"/>
          <w:color w:val="000000"/>
          <w:sz w:val="18"/>
          <w:szCs w:val="18"/>
        </w:rPr>
        <w:t>大地提高了CEF在国际上的影响力。</w:t>
      </w:r>
    </w:p>
    <w:p w:rsidR="00E74B0D" w:rsidRPr="00E74B0D" w:rsidRDefault="00E74B0D" w:rsidP="00E74B0D">
      <w:pPr>
        <w:adjustRightInd w:val="0"/>
        <w:snapToGrid w:val="0"/>
        <w:rPr>
          <w:rFonts w:ascii="微软雅黑" w:eastAsia="微软雅黑" w:hAnsi="微软雅黑"/>
          <w:color w:val="000000"/>
          <w:sz w:val="18"/>
          <w:szCs w:val="18"/>
        </w:rPr>
      </w:pPr>
    </w:p>
    <w:p w:rsidR="008A10FF" w:rsidRPr="00E74B0D" w:rsidRDefault="008A10FF" w:rsidP="00E74B0D">
      <w:pPr>
        <w:tabs>
          <w:tab w:val="left" w:pos="720"/>
        </w:tabs>
        <w:autoSpaceDE w:val="0"/>
        <w:autoSpaceDN w:val="0"/>
        <w:adjustRightInd w:val="0"/>
        <w:snapToGrid w:val="0"/>
        <w:rPr>
          <w:rFonts w:ascii="微软雅黑" w:eastAsia="微软雅黑" w:hAnsi="微软雅黑" w:cs="宋体"/>
          <w:b/>
          <w:kern w:val="0"/>
          <w:sz w:val="18"/>
          <w:szCs w:val="18"/>
        </w:rPr>
      </w:pPr>
    </w:p>
    <w:p w:rsidR="002E0207" w:rsidRDefault="008A10FF" w:rsidP="00E74B0D">
      <w:pPr>
        <w:adjustRightInd w:val="0"/>
        <w:snapToGrid w:val="0"/>
        <w:rPr>
          <w:rFonts w:ascii="微软雅黑" w:eastAsia="微软雅黑" w:hAnsi="微软雅黑" w:cs="华文仿宋"/>
          <w:b/>
          <w:sz w:val="18"/>
          <w:szCs w:val="18"/>
        </w:rPr>
      </w:pPr>
      <w:r w:rsidRPr="00E74B0D">
        <w:rPr>
          <w:rFonts w:ascii="微软雅黑" w:eastAsia="微软雅黑" w:hAnsi="微软雅黑" w:cs="华文仿宋" w:hint="eastAsia"/>
          <w:b/>
          <w:sz w:val="18"/>
          <w:szCs w:val="18"/>
        </w:rPr>
        <w:t>展览范围</w:t>
      </w:r>
    </w:p>
    <w:p w:rsidR="00E74B0D" w:rsidRPr="00E74B0D" w:rsidRDefault="00E74B0D" w:rsidP="00E74B0D">
      <w:pPr>
        <w:adjustRightInd w:val="0"/>
        <w:snapToGrid w:val="0"/>
        <w:rPr>
          <w:rFonts w:ascii="微软雅黑" w:eastAsia="微软雅黑" w:hAnsi="微软雅黑" w:cs="华文仿宋"/>
          <w:b/>
          <w:sz w:val="18"/>
          <w:szCs w:val="18"/>
        </w:rPr>
      </w:pPr>
    </w:p>
    <w:tbl>
      <w:tblPr>
        <w:tblStyle w:val="ac"/>
        <w:tblW w:w="45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09"/>
        <w:gridCol w:w="2127"/>
        <w:gridCol w:w="2268"/>
        <w:gridCol w:w="2650"/>
      </w:tblGrid>
      <w:tr w:rsidR="002E0207" w:rsidRPr="00E74B0D" w:rsidTr="004F2A5F">
        <w:tc>
          <w:tcPr>
            <w:tcW w:w="1809" w:type="dxa"/>
            <w:shd w:val="clear" w:color="auto" w:fill="32ACAD"/>
            <w:vAlign w:val="center"/>
          </w:tcPr>
          <w:p w:rsidR="002E0207" w:rsidRPr="004F2A5F" w:rsidRDefault="002E0207" w:rsidP="00E74B0D">
            <w:pPr>
              <w:adjustRightInd w:val="0"/>
              <w:snapToGrid w:val="0"/>
              <w:rPr>
                <w:rFonts w:ascii="微软雅黑" w:eastAsia="微软雅黑" w:hAnsi="微软雅黑" w:cs="华文仿宋"/>
                <w:color w:val="FFFFFF" w:themeColor="background1"/>
                <w:sz w:val="18"/>
                <w:szCs w:val="18"/>
              </w:rPr>
            </w:pPr>
            <w:r w:rsidRPr="004F2A5F">
              <w:rPr>
                <w:rFonts w:ascii="微软雅黑" w:eastAsia="微软雅黑" w:hAnsi="微软雅黑" w:cs="华文仿宋" w:hint="eastAsia"/>
                <w:color w:val="FFFFFF" w:themeColor="background1"/>
                <w:sz w:val="18"/>
                <w:szCs w:val="18"/>
              </w:rPr>
              <w:t>电阻/电容</w:t>
            </w:r>
          </w:p>
        </w:tc>
        <w:tc>
          <w:tcPr>
            <w:tcW w:w="2127" w:type="dxa"/>
            <w:vAlign w:val="center"/>
          </w:tcPr>
          <w:p w:rsidR="002E0207" w:rsidRPr="00E74B0D" w:rsidRDefault="002E0207" w:rsidP="00E74B0D">
            <w:pPr>
              <w:adjustRightInd w:val="0"/>
              <w:snapToGrid w:val="0"/>
              <w:rPr>
                <w:rFonts w:ascii="微软雅黑" w:eastAsia="微软雅黑" w:hAnsi="微软雅黑" w:cs="华文仿宋"/>
                <w:sz w:val="18"/>
                <w:szCs w:val="18"/>
              </w:rPr>
            </w:pPr>
            <w:r w:rsidRPr="00E74B0D">
              <w:rPr>
                <w:rFonts w:ascii="微软雅黑" w:eastAsia="微软雅黑" w:hAnsi="微软雅黑" w:cs="华文仿宋" w:hint="eastAsia"/>
                <w:sz w:val="18"/>
                <w:szCs w:val="18"/>
              </w:rPr>
              <w:t>电源/电池</w:t>
            </w:r>
          </w:p>
        </w:tc>
        <w:tc>
          <w:tcPr>
            <w:tcW w:w="2268" w:type="dxa"/>
            <w:shd w:val="clear" w:color="auto" w:fill="32ACAD"/>
            <w:vAlign w:val="center"/>
          </w:tcPr>
          <w:p w:rsidR="002E0207" w:rsidRPr="004F2A5F" w:rsidRDefault="002E0207" w:rsidP="00E74B0D">
            <w:pPr>
              <w:adjustRightInd w:val="0"/>
              <w:snapToGrid w:val="0"/>
              <w:rPr>
                <w:rFonts w:ascii="微软雅黑" w:eastAsia="微软雅黑" w:hAnsi="微软雅黑" w:cs="华文仿宋"/>
                <w:color w:val="FFFFFF" w:themeColor="background1"/>
                <w:sz w:val="18"/>
                <w:szCs w:val="18"/>
              </w:rPr>
            </w:pPr>
            <w:r w:rsidRPr="004F2A5F">
              <w:rPr>
                <w:rFonts w:ascii="微软雅黑" w:eastAsia="微软雅黑" w:hAnsi="微软雅黑" w:cs="华文仿宋" w:hint="eastAsia"/>
                <w:color w:val="FFFFFF" w:themeColor="background1"/>
                <w:sz w:val="18"/>
                <w:szCs w:val="18"/>
              </w:rPr>
              <w:t>连接器/端子/接插件/开关</w:t>
            </w:r>
          </w:p>
        </w:tc>
        <w:tc>
          <w:tcPr>
            <w:tcW w:w="2650" w:type="dxa"/>
            <w:vAlign w:val="center"/>
          </w:tcPr>
          <w:p w:rsidR="002E0207" w:rsidRPr="00E74B0D" w:rsidRDefault="002E0207" w:rsidP="00E74B0D">
            <w:pPr>
              <w:adjustRightInd w:val="0"/>
              <w:snapToGrid w:val="0"/>
              <w:rPr>
                <w:rFonts w:ascii="微软雅黑" w:eastAsia="微软雅黑" w:hAnsi="微软雅黑" w:cs="华文仿宋"/>
                <w:sz w:val="18"/>
                <w:szCs w:val="18"/>
              </w:rPr>
            </w:pPr>
            <w:r w:rsidRPr="00E74B0D">
              <w:rPr>
                <w:rFonts w:ascii="微软雅黑" w:eastAsia="微软雅黑" w:hAnsi="微软雅黑" w:cs="华文仿宋" w:hint="eastAsia"/>
                <w:sz w:val="18"/>
                <w:szCs w:val="18"/>
              </w:rPr>
              <w:t>二极管/三极管/晶体管/晶闸管</w:t>
            </w:r>
          </w:p>
        </w:tc>
      </w:tr>
      <w:tr w:rsidR="002E0207" w:rsidRPr="00E74B0D" w:rsidTr="004F2A5F">
        <w:tc>
          <w:tcPr>
            <w:tcW w:w="1809" w:type="dxa"/>
            <w:shd w:val="clear" w:color="auto" w:fill="32ACAD"/>
            <w:vAlign w:val="center"/>
          </w:tcPr>
          <w:p w:rsidR="002E0207" w:rsidRPr="004F2A5F" w:rsidRDefault="00794E75" w:rsidP="00E74B0D">
            <w:pPr>
              <w:adjustRightInd w:val="0"/>
              <w:snapToGrid w:val="0"/>
              <w:rPr>
                <w:rFonts w:ascii="微软雅黑" w:eastAsia="微软雅黑" w:hAnsi="微软雅黑" w:cs="华文仿宋"/>
                <w:color w:val="FFFFFF" w:themeColor="background1"/>
                <w:sz w:val="18"/>
                <w:szCs w:val="18"/>
              </w:rPr>
            </w:pPr>
            <w:r w:rsidRPr="004F2A5F">
              <w:rPr>
                <w:rFonts w:ascii="微软雅黑" w:eastAsia="微软雅黑" w:hAnsi="微软雅黑" w:cs="华文仿宋" w:hint="eastAsia"/>
                <w:color w:val="FFFFFF" w:themeColor="background1"/>
                <w:sz w:val="18"/>
                <w:szCs w:val="18"/>
              </w:rPr>
              <w:t>变压器/电感/线圈</w:t>
            </w:r>
          </w:p>
        </w:tc>
        <w:tc>
          <w:tcPr>
            <w:tcW w:w="2127" w:type="dxa"/>
            <w:vAlign w:val="center"/>
          </w:tcPr>
          <w:p w:rsidR="002E0207" w:rsidRPr="00E74B0D" w:rsidRDefault="00794E75" w:rsidP="00E74B0D">
            <w:pPr>
              <w:adjustRightInd w:val="0"/>
              <w:snapToGrid w:val="0"/>
              <w:rPr>
                <w:rFonts w:ascii="微软雅黑" w:eastAsia="微软雅黑" w:hAnsi="微软雅黑" w:cs="华文仿宋"/>
                <w:sz w:val="18"/>
                <w:szCs w:val="18"/>
              </w:rPr>
            </w:pPr>
            <w:r w:rsidRPr="00E74B0D">
              <w:rPr>
                <w:rFonts w:ascii="微软雅黑" w:eastAsia="微软雅黑" w:hAnsi="微软雅黑" w:cs="华文仿宋" w:hint="eastAsia"/>
                <w:sz w:val="18"/>
                <w:szCs w:val="18"/>
              </w:rPr>
              <w:t>谐振器/振荡器/滤波器</w:t>
            </w:r>
          </w:p>
        </w:tc>
        <w:tc>
          <w:tcPr>
            <w:tcW w:w="2268" w:type="dxa"/>
            <w:shd w:val="clear" w:color="auto" w:fill="32ACAD"/>
            <w:vAlign w:val="center"/>
          </w:tcPr>
          <w:p w:rsidR="002E0207" w:rsidRPr="004F2A5F" w:rsidRDefault="00794E75" w:rsidP="00E74B0D">
            <w:pPr>
              <w:adjustRightInd w:val="0"/>
              <w:snapToGrid w:val="0"/>
              <w:rPr>
                <w:rFonts w:ascii="微软雅黑" w:eastAsia="微软雅黑" w:hAnsi="微软雅黑" w:cs="华文仿宋"/>
                <w:color w:val="FFFFFF" w:themeColor="background1"/>
                <w:sz w:val="18"/>
                <w:szCs w:val="18"/>
              </w:rPr>
            </w:pPr>
            <w:r w:rsidRPr="004F2A5F">
              <w:rPr>
                <w:rFonts w:ascii="微软雅黑" w:eastAsia="微软雅黑" w:hAnsi="微软雅黑" w:cs="华文仿宋" w:hint="eastAsia"/>
                <w:color w:val="FFFFFF" w:themeColor="background1"/>
                <w:sz w:val="18"/>
                <w:szCs w:val="18"/>
              </w:rPr>
              <w:t>继电器</w:t>
            </w:r>
          </w:p>
        </w:tc>
        <w:tc>
          <w:tcPr>
            <w:tcW w:w="2650" w:type="dxa"/>
            <w:vAlign w:val="center"/>
          </w:tcPr>
          <w:p w:rsidR="002E0207" w:rsidRPr="00E74B0D" w:rsidRDefault="00794E75" w:rsidP="00E74B0D">
            <w:pPr>
              <w:adjustRightInd w:val="0"/>
              <w:snapToGrid w:val="0"/>
              <w:rPr>
                <w:rFonts w:ascii="微软雅黑" w:eastAsia="微软雅黑" w:hAnsi="微软雅黑" w:cs="华文仿宋"/>
                <w:sz w:val="18"/>
                <w:szCs w:val="18"/>
              </w:rPr>
            </w:pPr>
            <w:r w:rsidRPr="00E74B0D">
              <w:rPr>
                <w:rFonts w:ascii="微软雅黑" w:eastAsia="微软雅黑" w:hAnsi="微软雅黑" w:cs="华文仿宋" w:hint="eastAsia"/>
                <w:sz w:val="18"/>
                <w:szCs w:val="18"/>
              </w:rPr>
              <w:t>传感器/敏感元件</w:t>
            </w:r>
          </w:p>
        </w:tc>
      </w:tr>
      <w:tr w:rsidR="002E0207" w:rsidRPr="00E74B0D" w:rsidTr="004F2A5F">
        <w:tc>
          <w:tcPr>
            <w:tcW w:w="1809" w:type="dxa"/>
            <w:shd w:val="clear" w:color="auto" w:fill="32ACAD"/>
            <w:vAlign w:val="center"/>
          </w:tcPr>
          <w:p w:rsidR="002E0207" w:rsidRPr="004F2A5F" w:rsidRDefault="00794E75" w:rsidP="00E74B0D">
            <w:pPr>
              <w:adjustRightInd w:val="0"/>
              <w:snapToGrid w:val="0"/>
              <w:rPr>
                <w:rFonts w:ascii="微软雅黑" w:eastAsia="微软雅黑" w:hAnsi="微软雅黑" w:cs="华文仿宋"/>
                <w:color w:val="FFFFFF" w:themeColor="background1"/>
                <w:sz w:val="18"/>
                <w:szCs w:val="18"/>
              </w:rPr>
            </w:pPr>
            <w:r w:rsidRPr="004F2A5F">
              <w:rPr>
                <w:rFonts w:ascii="微软雅黑" w:eastAsia="微软雅黑" w:hAnsi="微软雅黑" w:cs="华文仿宋" w:hint="eastAsia"/>
                <w:color w:val="FFFFFF" w:themeColor="background1"/>
                <w:sz w:val="18"/>
                <w:szCs w:val="18"/>
              </w:rPr>
              <w:t>功率器件</w:t>
            </w:r>
          </w:p>
        </w:tc>
        <w:tc>
          <w:tcPr>
            <w:tcW w:w="2127" w:type="dxa"/>
            <w:vAlign w:val="center"/>
          </w:tcPr>
          <w:p w:rsidR="002E0207" w:rsidRPr="00E74B0D" w:rsidRDefault="00794E75" w:rsidP="00E74B0D">
            <w:pPr>
              <w:adjustRightInd w:val="0"/>
              <w:snapToGrid w:val="0"/>
              <w:rPr>
                <w:rFonts w:ascii="微软雅黑" w:eastAsia="微软雅黑" w:hAnsi="微软雅黑" w:cs="华文仿宋"/>
                <w:sz w:val="18"/>
                <w:szCs w:val="18"/>
              </w:rPr>
            </w:pPr>
            <w:r w:rsidRPr="00E74B0D">
              <w:rPr>
                <w:rFonts w:ascii="微软雅黑" w:eastAsia="微软雅黑" w:hAnsi="微软雅黑" w:cs="华文仿宋" w:hint="eastAsia"/>
                <w:sz w:val="18"/>
                <w:szCs w:val="18"/>
              </w:rPr>
              <w:t>线缆线束</w:t>
            </w:r>
          </w:p>
        </w:tc>
        <w:tc>
          <w:tcPr>
            <w:tcW w:w="2268" w:type="dxa"/>
            <w:shd w:val="clear" w:color="auto" w:fill="32ACAD"/>
            <w:vAlign w:val="center"/>
          </w:tcPr>
          <w:p w:rsidR="002E0207" w:rsidRPr="004F2A5F" w:rsidRDefault="00794E75" w:rsidP="00E74B0D">
            <w:pPr>
              <w:adjustRightInd w:val="0"/>
              <w:snapToGrid w:val="0"/>
              <w:rPr>
                <w:rFonts w:ascii="微软雅黑" w:eastAsia="微软雅黑" w:hAnsi="微软雅黑" w:cs="华文仿宋"/>
                <w:color w:val="FFFFFF" w:themeColor="background1"/>
                <w:sz w:val="18"/>
                <w:szCs w:val="18"/>
              </w:rPr>
            </w:pPr>
            <w:r w:rsidRPr="004F2A5F">
              <w:rPr>
                <w:rFonts w:ascii="微软雅黑" w:eastAsia="微软雅黑" w:hAnsi="微软雅黑" w:cs="华文仿宋" w:hint="eastAsia"/>
                <w:color w:val="FFFFFF" w:themeColor="background1"/>
                <w:sz w:val="18"/>
                <w:szCs w:val="18"/>
              </w:rPr>
              <w:t>电子材料</w:t>
            </w:r>
          </w:p>
        </w:tc>
        <w:tc>
          <w:tcPr>
            <w:tcW w:w="2650" w:type="dxa"/>
            <w:vAlign w:val="center"/>
          </w:tcPr>
          <w:p w:rsidR="002E0207" w:rsidRPr="00E74B0D" w:rsidRDefault="00794E75" w:rsidP="00E74B0D">
            <w:pPr>
              <w:adjustRightInd w:val="0"/>
              <w:snapToGrid w:val="0"/>
              <w:rPr>
                <w:rFonts w:ascii="微软雅黑" w:eastAsia="微软雅黑" w:hAnsi="微软雅黑" w:cs="华文仿宋"/>
                <w:sz w:val="18"/>
                <w:szCs w:val="18"/>
              </w:rPr>
            </w:pPr>
            <w:r w:rsidRPr="00E74B0D">
              <w:rPr>
                <w:rFonts w:ascii="微软雅黑" w:eastAsia="微软雅黑" w:hAnsi="微软雅黑" w:cs="华文仿宋" w:hint="eastAsia"/>
                <w:sz w:val="18"/>
                <w:szCs w:val="18"/>
              </w:rPr>
              <w:t>集成电路</w:t>
            </w:r>
          </w:p>
        </w:tc>
      </w:tr>
      <w:tr w:rsidR="002E0207" w:rsidRPr="00E74B0D" w:rsidTr="004F2A5F">
        <w:tc>
          <w:tcPr>
            <w:tcW w:w="1809" w:type="dxa"/>
            <w:shd w:val="clear" w:color="auto" w:fill="32ACAD"/>
            <w:vAlign w:val="center"/>
          </w:tcPr>
          <w:p w:rsidR="002E0207" w:rsidRPr="004F2A5F" w:rsidRDefault="00794E75" w:rsidP="00E74B0D">
            <w:pPr>
              <w:adjustRightInd w:val="0"/>
              <w:snapToGrid w:val="0"/>
              <w:rPr>
                <w:rFonts w:ascii="微软雅黑" w:eastAsia="微软雅黑" w:hAnsi="微软雅黑" w:cs="华文仿宋"/>
                <w:color w:val="FFFFFF" w:themeColor="background1"/>
                <w:sz w:val="18"/>
                <w:szCs w:val="18"/>
              </w:rPr>
            </w:pPr>
            <w:r w:rsidRPr="004F2A5F">
              <w:rPr>
                <w:rFonts w:ascii="微软雅黑" w:eastAsia="微软雅黑" w:hAnsi="微软雅黑" w:cs="华文仿宋" w:hint="eastAsia"/>
                <w:color w:val="FFFFFF" w:themeColor="background1"/>
                <w:sz w:val="18"/>
                <w:szCs w:val="18"/>
              </w:rPr>
              <w:t>电子制造设备</w:t>
            </w:r>
          </w:p>
        </w:tc>
        <w:tc>
          <w:tcPr>
            <w:tcW w:w="2127" w:type="dxa"/>
            <w:vAlign w:val="center"/>
          </w:tcPr>
          <w:p w:rsidR="002E0207" w:rsidRPr="00E74B0D" w:rsidRDefault="00794E75" w:rsidP="00E74B0D">
            <w:pPr>
              <w:adjustRightInd w:val="0"/>
              <w:snapToGrid w:val="0"/>
              <w:rPr>
                <w:rFonts w:ascii="微软雅黑" w:eastAsia="微软雅黑" w:hAnsi="微软雅黑" w:cs="华文仿宋"/>
                <w:sz w:val="18"/>
                <w:szCs w:val="18"/>
              </w:rPr>
            </w:pPr>
            <w:r w:rsidRPr="00E74B0D">
              <w:rPr>
                <w:rFonts w:ascii="微软雅黑" w:eastAsia="微软雅黑" w:hAnsi="微软雅黑" w:cs="华文仿宋" w:hint="eastAsia"/>
                <w:sz w:val="18"/>
                <w:szCs w:val="18"/>
              </w:rPr>
              <w:t>仪器仪表/测试测量</w:t>
            </w:r>
          </w:p>
        </w:tc>
        <w:tc>
          <w:tcPr>
            <w:tcW w:w="2268" w:type="dxa"/>
            <w:shd w:val="clear" w:color="auto" w:fill="32ACAD"/>
            <w:vAlign w:val="center"/>
          </w:tcPr>
          <w:p w:rsidR="002E0207" w:rsidRPr="004F2A5F" w:rsidRDefault="00794E75" w:rsidP="00E74B0D">
            <w:pPr>
              <w:adjustRightInd w:val="0"/>
              <w:snapToGrid w:val="0"/>
              <w:rPr>
                <w:rFonts w:ascii="微软雅黑" w:eastAsia="微软雅黑" w:hAnsi="微软雅黑" w:cs="华文仿宋"/>
                <w:color w:val="FFFFFF" w:themeColor="background1"/>
                <w:sz w:val="18"/>
                <w:szCs w:val="18"/>
              </w:rPr>
            </w:pPr>
            <w:r w:rsidRPr="004F2A5F">
              <w:rPr>
                <w:rFonts w:ascii="微软雅黑" w:eastAsia="微软雅黑" w:hAnsi="微软雅黑" w:cs="华文仿宋" w:hint="eastAsia"/>
                <w:color w:val="FFFFFF" w:themeColor="background1"/>
                <w:sz w:val="18"/>
                <w:szCs w:val="18"/>
              </w:rPr>
              <w:t>锂电</w:t>
            </w:r>
          </w:p>
        </w:tc>
        <w:tc>
          <w:tcPr>
            <w:tcW w:w="2650" w:type="dxa"/>
            <w:vAlign w:val="center"/>
          </w:tcPr>
          <w:p w:rsidR="002E0207" w:rsidRPr="00E74B0D" w:rsidRDefault="00794E75" w:rsidP="00E74B0D">
            <w:pPr>
              <w:adjustRightInd w:val="0"/>
              <w:snapToGrid w:val="0"/>
              <w:rPr>
                <w:rFonts w:ascii="微软雅黑" w:eastAsia="微软雅黑" w:hAnsi="微软雅黑" w:cs="华文仿宋"/>
                <w:sz w:val="18"/>
                <w:szCs w:val="18"/>
              </w:rPr>
            </w:pPr>
            <w:r w:rsidRPr="00E74B0D">
              <w:rPr>
                <w:rFonts w:ascii="微软雅黑" w:eastAsia="微软雅黑" w:hAnsi="微软雅黑" w:cs="华文仿宋" w:hint="eastAsia"/>
                <w:sz w:val="18"/>
                <w:szCs w:val="18"/>
              </w:rPr>
              <w:t>视听及数字家庭产品</w:t>
            </w:r>
          </w:p>
        </w:tc>
      </w:tr>
      <w:tr w:rsidR="002E0207" w:rsidRPr="00E74B0D" w:rsidTr="004F2A5F">
        <w:tc>
          <w:tcPr>
            <w:tcW w:w="1809" w:type="dxa"/>
            <w:shd w:val="clear" w:color="auto" w:fill="32ACAD"/>
            <w:vAlign w:val="center"/>
          </w:tcPr>
          <w:p w:rsidR="002E0207" w:rsidRPr="004F2A5F" w:rsidRDefault="00794E75" w:rsidP="00E74B0D">
            <w:pPr>
              <w:adjustRightInd w:val="0"/>
              <w:snapToGrid w:val="0"/>
              <w:rPr>
                <w:rFonts w:ascii="微软雅黑" w:eastAsia="微软雅黑" w:hAnsi="微软雅黑" w:cs="华文仿宋"/>
                <w:color w:val="FFFFFF" w:themeColor="background1"/>
                <w:sz w:val="18"/>
                <w:szCs w:val="18"/>
              </w:rPr>
            </w:pPr>
            <w:r w:rsidRPr="004F2A5F">
              <w:rPr>
                <w:rFonts w:ascii="微软雅黑" w:eastAsia="微软雅黑" w:hAnsi="微软雅黑" w:cs="华文仿宋" w:hint="eastAsia"/>
                <w:color w:val="FFFFFF" w:themeColor="background1"/>
                <w:sz w:val="18"/>
                <w:szCs w:val="18"/>
              </w:rPr>
              <w:t>LED</w:t>
            </w:r>
          </w:p>
        </w:tc>
        <w:tc>
          <w:tcPr>
            <w:tcW w:w="2127" w:type="dxa"/>
            <w:vAlign w:val="center"/>
          </w:tcPr>
          <w:p w:rsidR="002E0207" w:rsidRPr="00E74B0D" w:rsidRDefault="00794E75" w:rsidP="00E74B0D">
            <w:pPr>
              <w:adjustRightInd w:val="0"/>
              <w:snapToGrid w:val="0"/>
              <w:rPr>
                <w:rFonts w:ascii="微软雅黑" w:eastAsia="微软雅黑" w:hAnsi="微软雅黑" w:cs="华文仿宋"/>
                <w:sz w:val="18"/>
                <w:szCs w:val="18"/>
              </w:rPr>
            </w:pPr>
            <w:r w:rsidRPr="00E74B0D">
              <w:rPr>
                <w:rFonts w:ascii="微软雅黑" w:eastAsia="微软雅黑" w:hAnsi="微软雅黑" w:cs="华文仿宋" w:hint="eastAsia"/>
                <w:sz w:val="18"/>
                <w:szCs w:val="18"/>
              </w:rPr>
              <w:t>便携式智能终端</w:t>
            </w:r>
          </w:p>
        </w:tc>
        <w:tc>
          <w:tcPr>
            <w:tcW w:w="2268" w:type="dxa"/>
            <w:shd w:val="clear" w:color="auto" w:fill="32ACAD"/>
            <w:vAlign w:val="center"/>
          </w:tcPr>
          <w:p w:rsidR="002E0207" w:rsidRPr="004F2A5F" w:rsidRDefault="00794E75" w:rsidP="00E74B0D">
            <w:pPr>
              <w:adjustRightInd w:val="0"/>
              <w:snapToGrid w:val="0"/>
              <w:rPr>
                <w:rFonts w:ascii="微软雅黑" w:eastAsia="微软雅黑" w:hAnsi="微软雅黑" w:cs="华文仿宋"/>
                <w:color w:val="FFFFFF" w:themeColor="background1"/>
                <w:sz w:val="18"/>
                <w:szCs w:val="18"/>
              </w:rPr>
            </w:pPr>
            <w:r w:rsidRPr="004F2A5F">
              <w:rPr>
                <w:rFonts w:ascii="微软雅黑" w:eastAsia="微软雅黑" w:hAnsi="微软雅黑" w:cs="华文仿宋" w:hint="eastAsia"/>
                <w:color w:val="FFFFFF" w:themeColor="background1"/>
                <w:sz w:val="18"/>
                <w:szCs w:val="18"/>
              </w:rPr>
              <w:t>数码产品</w:t>
            </w:r>
          </w:p>
        </w:tc>
        <w:tc>
          <w:tcPr>
            <w:tcW w:w="2650" w:type="dxa"/>
            <w:vAlign w:val="center"/>
          </w:tcPr>
          <w:p w:rsidR="002E0207" w:rsidRPr="00E74B0D" w:rsidRDefault="00794E75" w:rsidP="00E74B0D">
            <w:pPr>
              <w:adjustRightInd w:val="0"/>
              <w:snapToGrid w:val="0"/>
              <w:rPr>
                <w:rFonts w:ascii="微软雅黑" w:eastAsia="微软雅黑" w:hAnsi="微软雅黑" w:cs="华文仿宋"/>
                <w:sz w:val="18"/>
                <w:szCs w:val="18"/>
              </w:rPr>
            </w:pPr>
            <w:r w:rsidRPr="00E74B0D">
              <w:rPr>
                <w:rFonts w:ascii="微软雅黑" w:eastAsia="微软雅黑" w:hAnsi="微软雅黑" w:cs="华文仿宋" w:hint="eastAsia"/>
                <w:sz w:val="18"/>
                <w:szCs w:val="18"/>
              </w:rPr>
              <w:t>智能汽车</w:t>
            </w:r>
          </w:p>
        </w:tc>
      </w:tr>
      <w:tr w:rsidR="002E0207" w:rsidRPr="00E74B0D" w:rsidTr="004F2A5F">
        <w:tc>
          <w:tcPr>
            <w:tcW w:w="1809" w:type="dxa"/>
            <w:shd w:val="clear" w:color="auto" w:fill="32ACAD"/>
            <w:vAlign w:val="center"/>
          </w:tcPr>
          <w:p w:rsidR="002E0207" w:rsidRPr="004F2A5F" w:rsidRDefault="00794E75" w:rsidP="00E74B0D">
            <w:pPr>
              <w:adjustRightInd w:val="0"/>
              <w:snapToGrid w:val="0"/>
              <w:rPr>
                <w:rFonts w:ascii="微软雅黑" w:eastAsia="微软雅黑" w:hAnsi="微软雅黑" w:cs="华文仿宋"/>
                <w:color w:val="FFFFFF" w:themeColor="background1"/>
                <w:sz w:val="18"/>
                <w:szCs w:val="18"/>
              </w:rPr>
            </w:pPr>
            <w:r w:rsidRPr="004F2A5F">
              <w:rPr>
                <w:rFonts w:ascii="微软雅黑" w:eastAsia="微软雅黑" w:hAnsi="微软雅黑" w:cs="华文仿宋" w:hint="eastAsia"/>
                <w:color w:val="FFFFFF" w:themeColor="background1"/>
                <w:sz w:val="18"/>
                <w:szCs w:val="18"/>
              </w:rPr>
              <w:t>汽车电子</w:t>
            </w:r>
          </w:p>
        </w:tc>
        <w:tc>
          <w:tcPr>
            <w:tcW w:w="2127" w:type="dxa"/>
            <w:vAlign w:val="center"/>
          </w:tcPr>
          <w:p w:rsidR="002E0207" w:rsidRPr="00E74B0D" w:rsidRDefault="00794E75" w:rsidP="00E74B0D">
            <w:pPr>
              <w:adjustRightInd w:val="0"/>
              <w:snapToGrid w:val="0"/>
              <w:rPr>
                <w:rFonts w:ascii="微软雅黑" w:eastAsia="微软雅黑" w:hAnsi="微软雅黑" w:cs="华文仿宋"/>
                <w:sz w:val="18"/>
                <w:szCs w:val="18"/>
              </w:rPr>
            </w:pPr>
            <w:r w:rsidRPr="00E74B0D">
              <w:rPr>
                <w:rFonts w:ascii="微软雅黑" w:eastAsia="微软雅黑" w:hAnsi="微软雅黑" w:cs="华文仿宋" w:hint="eastAsia"/>
                <w:sz w:val="18"/>
                <w:szCs w:val="18"/>
              </w:rPr>
              <w:t>车联网</w:t>
            </w:r>
          </w:p>
        </w:tc>
        <w:tc>
          <w:tcPr>
            <w:tcW w:w="2268" w:type="dxa"/>
            <w:shd w:val="clear" w:color="auto" w:fill="32ACAD"/>
            <w:vAlign w:val="center"/>
          </w:tcPr>
          <w:p w:rsidR="002E0207" w:rsidRPr="004F2A5F" w:rsidRDefault="00794E75" w:rsidP="00E74B0D">
            <w:pPr>
              <w:adjustRightInd w:val="0"/>
              <w:snapToGrid w:val="0"/>
              <w:rPr>
                <w:rFonts w:ascii="微软雅黑" w:eastAsia="微软雅黑" w:hAnsi="微软雅黑" w:cs="华文仿宋"/>
                <w:color w:val="FFFFFF" w:themeColor="background1"/>
                <w:sz w:val="18"/>
                <w:szCs w:val="18"/>
              </w:rPr>
            </w:pPr>
            <w:r w:rsidRPr="004F2A5F">
              <w:rPr>
                <w:rFonts w:ascii="微软雅黑" w:eastAsia="微软雅黑" w:hAnsi="微软雅黑" w:cs="华文仿宋" w:hint="eastAsia"/>
                <w:color w:val="FFFFFF" w:themeColor="background1"/>
                <w:sz w:val="18"/>
                <w:szCs w:val="18"/>
              </w:rPr>
              <w:t>汽车应用软件</w:t>
            </w:r>
          </w:p>
        </w:tc>
        <w:tc>
          <w:tcPr>
            <w:tcW w:w="2650" w:type="dxa"/>
            <w:vAlign w:val="center"/>
          </w:tcPr>
          <w:p w:rsidR="002E0207" w:rsidRPr="00E74B0D" w:rsidRDefault="00794E75" w:rsidP="00E74B0D">
            <w:pPr>
              <w:adjustRightInd w:val="0"/>
              <w:snapToGrid w:val="0"/>
              <w:rPr>
                <w:rFonts w:ascii="微软雅黑" w:eastAsia="微软雅黑" w:hAnsi="微软雅黑" w:cs="华文仿宋"/>
                <w:sz w:val="18"/>
                <w:szCs w:val="18"/>
              </w:rPr>
            </w:pPr>
            <w:r w:rsidRPr="00E74B0D">
              <w:rPr>
                <w:rFonts w:ascii="微软雅黑" w:eastAsia="微软雅黑" w:hAnsi="微软雅黑" w:cs="华文仿宋" w:hint="eastAsia"/>
                <w:sz w:val="18"/>
                <w:szCs w:val="18"/>
              </w:rPr>
              <w:t>平板显示</w:t>
            </w:r>
          </w:p>
        </w:tc>
      </w:tr>
    </w:tbl>
    <w:p w:rsidR="00E74B0D" w:rsidRPr="00E74B0D" w:rsidRDefault="00E74B0D" w:rsidP="00E74B0D">
      <w:pPr>
        <w:adjustRightInd w:val="0"/>
        <w:snapToGrid w:val="0"/>
        <w:rPr>
          <w:rFonts w:ascii="微软雅黑" w:eastAsia="微软雅黑" w:hAnsi="微软雅黑"/>
          <w:b/>
          <w:sz w:val="18"/>
          <w:szCs w:val="18"/>
        </w:rPr>
      </w:pPr>
    </w:p>
    <w:p w:rsidR="00E74B0D" w:rsidRPr="00E74B0D" w:rsidRDefault="00E74B0D" w:rsidP="00E74B0D">
      <w:pPr>
        <w:adjustRightInd w:val="0"/>
        <w:snapToGrid w:val="0"/>
        <w:rPr>
          <w:rFonts w:ascii="微软雅黑" w:eastAsia="微软雅黑" w:hAnsi="微软雅黑"/>
          <w:b/>
          <w:sz w:val="18"/>
          <w:szCs w:val="18"/>
        </w:rPr>
      </w:pPr>
    </w:p>
    <w:p w:rsidR="003C7587" w:rsidRDefault="00794E75" w:rsidP="00E74B0D">
      <w:pPr>
        <w:adjustRightInd w:val="0"/>
        <w:snapToGrid w:val="0"/>
        <w:rPr>
          <w:rFonts w:ascii="微软雅黑" w:eastAsia="微软雅黑" w:hAnsi="微软雅黑"/>
          <w:b/>
          <w:sz w:val="18"/>
          <w:szCs w:val="18"/>
        </w:rPr>
      </w:pPr>
      <w:r w:rsidRPr="00E74B0D">
        <w:rPr>
          <w:rFonts w:ascii="微软雅黑" w:eastAsia="微软雅黑" w:hAnsi="微软雅黑" w:hint="eastAsia"/>
          <w:b/>
          <w:sz w:val="18"/>
          <w:szCs w:val="18"/>
        </w:rPr>
        <w:t>观众领域</w:t>
      </w:r>
    </w:p>
    <w:p w:rsidR="00E74B0D" w:rsidRPr="00E74B0D" w:rsidRDefault="00E74B0D" w:rsidP="00E74B0D">
      <w:pPr>
        <w:adjustRightInd w:val="0"/>
        <w:snapToGrid w:val="0"/>
        <w:rPr>
          <w:rFonts w:ascii="微软雅黑" w:eastAsia="微软雅黑" w:hAnsi="微软雅黑"/>
          <w:b/>
          <w:sz w:val="18"/>
          <w:szCs w:val="18"/>
        </w:rPr>
      </w:pPr>
    </w:p>
    <w:tbl>
      <w:tblPr>
        <w:tblStyle w:val="ac"/>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10"/>
        <w:gridCol w:w="1656"/>
        <w:gridCol w:w="1373"/>
        <w:gridCol w:w="1476"/>
      </w:tblGrid>
      <w:tr w:rsidR="00794E75" w:rsidRPr="00E74B0D" w:rsidTr="004F2A5F">
        <w:tc>
          <w:tcPr>
            <w:tcW w:w="0" w:type="auto"/>
          </w:tcPr>
          <w:p w:rsidR="00794E75" w:rsidRPr="00E74B0D" w:rsidRDefault="00EF17D9" w:rsidP="00E74B0D">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电力</w:t>
            </w:r>
            <w:r w:rsidR="00794E75" w:rsidRPr="00E74B0D">
              <w:rPr>
                <w:rFonts w:ascii="微软雅黑" w:eastAsia="微软雅黑" w:hAnsi="微软雅黑" w:hint="eastAsia"/>
                <w:sz w:val="18"/>
                <w:szCs w:val="18"/>
              </w:rPr>
              <w:t>电子</w:t>
            </w:r>
          </w:p>
        </w:tc>
        <w:tc>
          <w:tcPr>
            <w:tcW w:w="0" w:type="auto"/>
          </w:tcPr>
          <w:p w:rsidR="00794E75" w:rsidRPr="00E74B0D" w:rsidRDefault="00EF17D9" w:rsidP="00E74B0D">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工业控制与自动化</w:t>
            </w:r>
          </w:p>
        </w:tc>
        <w:tc>
          <w:tcPr>
            <w:tcW w:w="0" w:type="auto"/>
          </w:tcPr>
          <w:p w:rsidR="00794E75" w:rsidRPr="00E74B0D" w:rsidRDefault="00EF17D9" w:rsidP="00E74B0D">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通信产品/广电</w:t>
            </w:r>
          </w:p>
        </w:tc>
        <w:tc>
          <w:tcPr>
            <w:tcW w:w="0" w:type="auto"/>
          </w:tcPr>
          <w:p w:rsidR="00794E75" w:rsidRPr="00E74B0D" w:rsidRDefault="00EF17D9" w:rsidP="00E74B0D">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电脑和周边设备</w:t>
            </w:r>
          </w:p>
        </w:tc>
      </w:tr>
      <w:tr w:rsidR="00794E75" w:rsidRPr="00E74B0D" w:rsidTr="004F2A5F">
        <w:tc>
          <w:tcPr>
            <w:tcW w:w="0" w:type="auto"/>
          </w:tcPr>
          <w:p w:rsidR="00794E75" w:rsidRPr="00E74B0D" w:rsidRDefault="00EF17D9" w:rsidP="00E74B0D">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照明与显示</w:t>
            </w:r>
          </w:p>
        </w:tc>
        <w:tc>
          <w:tcPr>
            <w:tcW w:w="0" w:type="auto"/>
          </w:tcPr>
          <w:p w:rsidR="00794E75" w:rsidRPr="00E74B0D" w:rsidRDefault="00EF17D9" w:rsidP="00E74B0D">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汽车电子/汽车</w:t>
            </w:r>
          </w:p>
        </w:tc>
        <w:tc>
          <w:tcPr>
            <w:tcW w:w="0" w:type="auto"/>
          </w:tcPr>
          <w:p w:rsidR="00794E75" w:rsidRPr="00E74B0D" w:rsidRDefault="00EF17D9" w:rsidP="00E74B0D">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消费电子</w:t>
            </w:r>
          </w:p>
        </w:tc>
        <w:tc>
          <w:tcPr>
            <w:tcW w:w="0" w:type="auto"/>
          </w:tcPr>
          <w:p w:rsidR="00794E75" w:rsidRPr="00E74B0D" w:rsidRDefault="00EF17D9" w:rsidP="00E74B0D">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物联网/</w:t>
            </w:r>
            <w:proofErr w:type="gramStart"/>
            <w:r w:rsidRPr="00E74B0D">
              <w:rPr>
                <w:rFonts w:ascii="微软雅黑" w:eastAsia="微软雅黑" w:hAnsi="微软雅黑" w:hint="eastAsia"/>
                <w:sz w:val="18"/>
                <w:szCs w:val="18"/>
              </w:rPr>
              <w:t>云计算</w:t>
            </w:r>
            <w:proofErr w:type="gramEnd"/>
          </w:p>
        </w:tc>
      </w:tr>
      <w:tr w:rsidR="00794E75" w:rsidRPr="00E74B0D" w:rsidTr="004F2A5F">
        <w:tc>
          <w:tcPr>
            <w:tcW w:w="0" w:type="auto"/>
          </w:tcPr>
          <w:p w:rsidR="00794E75" w:rsidRPr="00E74B0D" w:rsidRDefault="00EF17D9" w:rsidP="00E74B0D">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安防</w:t>
            </w:r>
          </w:p>
        </w:tc>
        <w:tc>
          <w:tcPr>
            <w:tcW w:w="0" w:type="auto"/>
          </w:tcPr>
          <w:p w:rsidR="00794E75" w:rsidRPr="00E74B0D" w:rsidRDefault="00EF17D9" w:rsidP="00E74B0D">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电力</w:t>
            </w:r>
          </w:p>
        </w:tc>
        <w:tc>
          <w:tcPr>
            <w:tcW w:w="0" w:type="auto"/>
          </w:tcPr>
          <w:p w:rsidR="00794E75" w:rsidRPr="00E74B0D" w:rsidRDefault="00EF17D9" w:rsidP="00E74B0D">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航空航天</w:t>
            </w:r>
          </w:p>
        </w:tc>
        <w:tc>
          <w:tcPr>
            <w:tcW w:w="0" w:type="auto"/>
          </w:tcPr>
          <w:p w:rsidR="00794E75" w:rsidRPr="00E74B0D" w:rsidRDefault="00EF17D9" w:rsidP="00E74B0D">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医疗</w:t>
            </w:r>
          </w:p>
        </w:tc>
      </w:tr>
      <w:tr w:rsidR="00794E75" w:rsidRPr="00E74B0D" w:rsidTr="004F2A5F">
        <w:tc>
          <w:tcPr>
            <w:tcW w:w="0" w:type="auto"/>
          </w:tcPr>
          <w:p w:rsidR="00794E75" w:rsidRPr="00E74B0D" w:rsidRDefault="00EF17D9" w:rsidP="00E74B0D">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新能源（</w:t>
            </w:r>
            <w:proofErr w:type="gramStart"/>
            <w:r w:rsidRPr="00E74B0D">
              <w:rPr>
                <w:rFonts w:ascii="微软雅黑" w:eastAsia="微软雅黑" w:hAnsi="微软雅黑" w:hint="eastAsia"/>
                <w:sz w:val="18"/>
                <w:szCs w:val="18"/>
              </w:rPr>
              <w:t>锂能</w:t>
            </w:r>
            <w:proofErr w:type="gramEnd"/>
            <w:r w:rsidRPr="00E74B0D">
              <w:rPr>
                <w:rFonts w:ascii="微软雅黑" w:eastAsia="微软雅黑" w:hAnsi="微软雅黑" w:hint="eastAsia"/>
                <w:sz w:val="18"/>
                <w:szCs w:val="18"/>
              </w:rPr>
              <w:t>/风能/太阳能等）</w:t>
            </w:r>
          </w:p>
        </w:tc>
        <w:tc>
          <w:tcPr>
            <w:tcW w:w="0" w:type="auto"/>
          </w:tcPr>
          <w:p w:rsidR="00794E75" w:rsidRPr="00E74B0D" w:rsidRDefault="00EF17D9" w:rsidP="00E74B0D">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轨道交通</w:t>
            </w:r>
          </w:p>
        </w:tc>
        <w:tc>
          <w:tcPr>
            <w:tcW w:w="0" w:type="auto"/>
          </w:tcPr>
          <w:p w:rsidR="00794E75" w:rsidRPr="00E74B0D" w:rsidRDefault="00794E75" w:rsidP="00E74B0D">
            <w:pPr>
              <w:adjustRightInd w:val="0"/>
              <w:snapToGrid w:val="0"/>
              <w:rPr>
                <w:rFonts w:ascii="微软雅黑" w:eastAsia="微软雅黑" w:hAnsi="微软雅黑"/>
                <w:sz w:val="18"/>
                <w:szCs w:val="18"/>
              </w:rPr>
            </w:pPr>
          </w:p>
        </w:tc>
        <w:tc>
          <w:tcPr>
            <w:tcW w:w="0" w:type="auto"/>
          </w:tcPr>
          <w:p w:rsidR="00794E75" w:rsidRPr="00E74B0D" w:rsidRDefault="00794E75" w:rsidP="00E74B0D">
            <w:pPr>
              <w:adjustRightInd w:val="0"/>
              <w:snapToGrid w:val="0"/>
              <w:rPr>
                <w:rFonts w:ascii="微软雅黑" w:eastAsia="微软雅黑" w:hAnsi="微软雅黑"/>
                <w:sz w:val="18"/>
                <w:szCs w:val="18"/>
              </w:rPr>
            </w:pPr>
          </w:p>
        </w:tc>
      </w:tr>
    </w:tbl>
    <w:p w:rsidR="00794E75" w:rsidRDefault="00794E75" w:rsidP="00E74B0D">
      <w:pPr>
        <w:adjustRightInd w:val="0"/>
        <w:snapToGrid w:val="0"/>
        <w:rPr>
          <w:rFonts w:ascii="微软雅黑" w:eastAsia="微软雅黑" w:hAnsi="微软雅黑"/>
          <w:b/>
          <w:sz w:val="18"/>
          <w:szCs w:val="18"/>
        </w:rPr>
      </w:pPr>
    </w:p>
    <w:p w:rsidR="00E74B0D" w:rsidRPr="00E74B0D" w:rsidRDefault="00E74B0D" w:rsidP="00E74B0D">
      <w:pPr>
        <w:adjustRightInd w:val="0"/>
        <w:snapToGrid w:val="0"/>
        <w:rPr>
          <w:rFonts w:ascii="微软雅黑" w:eastAsia="微软雅黑" w:hAnsi="微软雅黑"/>
          <w:b/>
          <w:sz w:val="18"/>
          <w:szCs w:val="18"/>
        </w:rPr>
      </w:pPr>
    </w:p>
    <w:p w:rsidR="00C44161" w:rsidRPr="005327A0" w:rsidRDefault="00C44161" w:rsidP="00E74B0D">
      <w:pPr>
        <w:adjustRightInd w:val="0"/>
        <w:snapToGrid w:val="0"/>
        <w:rPr>
          <w:rFonts w:ascii="微软雅黑" w:eastAsia="微软雅黑" w:hAnsi="微软雅黑" w:cs="Arial"/>
          <w:b/>
          <w:bCs/>
          <w:sz w:val="18"/>
          <w:szCs w:val="18"/>
        </w:rPr>
      </w:pPr>
      <w:r w:rsidRPr="005327A0">
        <w:rPr>
          <w:rFonts w:ascii="微软雅黑" w:eastAsia="微软雅黑" w:hAnsi="微软雅黑" w:cs="Arial"/>
          <w:b/>
          <w:bCs/>
          <w:sz w:val="18"/>
          <w:szCs w:val="18"/>
        </w:rPr>
        <w:t>展区设置</w:t>
      </w:r>
    </w:p>
    <w:p w:rsidR="00E74B0D" w:rsidRDefault="00E74B0D" w:rsidP="00E74B0D">
      <w:pPr>
        <w:widowControl/>
        <w:adjustRightInd w:val="0"/>
        <w:snapToGrid w:val="0"/>
        <w:jc w:val="left"/>
        <w:rPr>
          <w:rFonts w:ascii="微软雅黑" w:eastAsia="微软雅黑" w:hAnsi="微软雅黑" w:cs="宋体"/>
          <w:b/>
          <w:kern w:val="0"/>
          <w:sz w:val="18"/>
          <w:szCs w:val="18"/>
        </w:rPr>
      </w:pPr>
    </w:p>
    <w:tbl>
      <w:tblPr>
        <w:tblStyle w:val="ac"/>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6"/>
        <w:gridCol w:w="8080"/>
      </w:tblGrid>
      <w:tr w:rsidR="005327A0" w:rsidRPr="00920257" w:rsidTr="00D170C3">
        <w:tc>
          <w:tcPr>
            <w:tcW w:w="846" w:type="dxa"/>
            <w:shd w:val="clear" w:color="auto" w:fill="32ACAD"/>
            <w:vAlign w:val="center"/>
          </w:tcPr>
          <w:p w:rsidR="005327A0" w:rsidRPr="00920257" w:rsidRDefault="005327A0" w:rsidP="00D170C3">
            <w:pPr>
              <w:adjustRightInd w:val="0"/>
              <w:snapToGrid w:val="0"/>
              <w:rPr>
                <w:rFonts w:ascii="微软雅黑" w:eastAsia="微软雅黑" w:hAnsi="微软雅黑"/>
                <w:color w:val="FFFFFF" w:themeColor="background1"/>
                <w:sz w:val="18"/>
                <w:szCs w:val="18"/>
              </w:rPr>
            </w:pPr>
            <w:r w:rsidRPr="00920257">
              <w:rPr>
                <w:rFonts w:ascii="微软雅黑" w:eastAsia="微软雅黑" w:hAnsi="微软雅黑"/>
                <w:color w:val="FFFFFF" w:themeColor="background1"/>
                <w:sz w:val="18"/>
                <w:szCs w:val="18"/>
              </w:rPr>
              <w:t>1号</w:t>
            </w:r>
            <w:r w:rsidRPr="00920257">
              <w:rPr>
                <w:rFonts w:ascii="微软雅黑" w:eastAsia="微软雅黑" w:hAnsi="微软雅黑" w:hint="eastAsia"/>
                <w:color w:val="FFFFFF" w:themeColor="background1"/>
                <w:sz w:val="18"/>
                <w:szCs w:val="18"/>
              </w:rPr>
              <w:t>馆</w:t>
            </w:r>
          </w:p>
        </w:tc>
        <w:tc>
          <w:tcPr>
            <w:tcW w:w="8080" w:type="dxa"/>
            <w:vAlign w:val="center"/>
          </w:tcPr>
          <w:p w:rsidR="005327A0" w:rsidRPr="00920257" w:rsidRDefault="005327A0" w:rsidP="00D170C3">
            <w:pPr>
              <w:adjustRightInd w:val="0"/>
              <w:snapToGrid w:val="0"/>
              <w:rPr>
                <w:rFonts w:ascii="微软雅黑" w:eastAsia="微软雅黑" w:hAnsi="微软雅黑"/>
                <w:sz w:val="18"/>
                <w:szCs w:val="18"/>
              </w:rPr>
            </w:pPr>
            <w:r w:rsidRPr="00920257">
              <w:rPr>
                <w:rFonts w:ascii="微软雅黑" w:eastAsia="微软雅黑" w:hAnsi="微软雅黑" w:hint="eastAsia"/>
                <w:sz w:val="18"/>
                <w:szCs w:val="18"/>
              </w:rPr>
              <w:t>CITE主题</w:t>
            </w:r>
            <w:r w:rsidRPr="00920257">
              <w:rPr>
                <w:rFonts w:ascii="微软雅黑" w:eastAsia="微软雅黑" w:hAnsi="微软雅黑"/>
                <w:sz w:val="18"/>
                <w:szCs w:val="18"/>
              </w:rPr>
              <w:t>馆：</w:t>
            </w:r>
            <w:r w:rsidRPr="00FE333B">
              <w:rPr>
                <w:rFonts w:ascii="微软雅黑" w:eastAsia="微软雅黑" w:hAnsi="微软雅黑" w:hint="eastAsia"/>
                <w:sz w:val="18"/>
                <w:szCs w:val="18"/>
              </w:rPr>
              <w:t>智慧家庭展区、智能终端展区、人工智能、5G、大数据、信息安全、IC展区</w:t>
            </w:r>
          </w:p>
        </w:tc>
      </w:tr>
      <w:tr w:rsidR="005327A0" w:rsidRPr="00920257" w:rsidTr="00D170C3">
        <w:tc>
          <w:tcPr>
            <w:tcW w:w="846" w:type="dxa"/>
            <w:shd w:val="clear" w:color="auto" w:fill="32ACAD"/>
            <w:vAlign w:val="center"/>
          </w:tcPr>
          <w:p w:rsidR="005327A0" w:rsidRPr="00920257" w:rsidRDefault="005327A0" w:rsidP="00D170C3">
            <w:pPr>
              <w:adjustRightInd w:val="0"/>
              <w:snapToGrid w:val="0"/>
              <w:rPr>
                <w:rFonts w:ascii="微软雅黑" w:eastAsia="微软雅黑" w:hAnsi="微软雅黑"/>
                <w:color w:val="FFFFFF" w:themeColor="background1"/>
                <w:sz w:val="18"/>
                <w:szCs w:val="18"/>
              </w:rPr>
            </w:pPr>
            <w:r w:rsidRPr="00920257">
              <w:rPr>
                <w:rFonts w:ascii="微软雅黑" w:eastAsia="微软雅黑" w:hAnsi="微软雅黑"/>
                <w:color w:val="FFFFFF" w:themeColor="background1"/>
                <w:sz w:val="18"/>
                <w:szCs w:val="18"/>
              </w:rPr>
              <w:t>2号馆</w:t>
            </w:r>
          </w:p>
        </w:tc>
        <w:tc>
          <w:tcPr>
            <w:tcW w:w="8080" w:type="dxa"/>
            <w:vAlign w:val="center"/>
          </w:tcPr>
          <w:p w:rsidR="005327A0" w:rsidRPr="00920257" w:rsidRDefault="005327A0" w:rsidP="00D170C3">
            <w:pPr>
              <w:adjustRightInd w:val="0"/>
              <w:snapToGrid w:val="0"/>
              <w:rPr>
                <w:rFonts w:ascii="微软雅黑" w:eastAsia="微软雅黑" w:hAnsi="微软雅黑"/>
                <w:sz w:val="18"/>
                <w:szCs w:val="18"/>
              </w:rPr>
            </w:pPr>
            <w:r w:rsidRPr="00920257">
              <w:rPr>
                <w:rFonts w:ascii="微软雅黑" w:eastAsia="微软雅黑" w:hAnsi="微软雅黑" w:hint="eastAsia"/>
                <w:sz w:val="18"/>
                <w:szCs w:val="18"/>
              </w:rPr>
              <w:t>新型</w:t>
            </w:r>
            <w:r w:rsidRPr="00920257">
              <w:rPr>
                <w:rFonts w:ascii="微软雅黑" w:eastAsia="微软雅黑" w:hAnsi="微软雅黑"/>
                <w:sz w:val="18"/>
                <w:szCs w:val="18"/>
              </w:rPr>
              <w:t>显示馆</w:t>
            </w:r>
          </w:p>
        </w:tc>
      </w:tr>
      <w:tr w:rsidR="005327A0" w:rsidRPr="00920257" w:rsidTr="00D170C3">
        <w:tc>
          <w:tcPr>
            <w:tcW w:w="846" w:type="dxa"/>
            <w:shd w:val="clear" w:color="auto" w:fill="32ACAD"/>
            <w:vAlign w:val="center"/>
          </w:tcPr>
          <w:p w:rsidR="005327A0" w:rsidRPr="00920257" w:rsidRDefault="005327A0" w:rsidP="00D170C3">
            <w:pPr>
              <w:adjustRightInd w:val="0"/>
              <w:snapToGrid w:val="0"/>
              <w:rPr>
                <w:rFonts w:ascii="微软雅黑" w:eastAsia="微软雅黑" w:hAnsi="微软雅黑"/>
                <w:color w:val="FFFFFF" w:themeColor="background1"/>
                <w:sz w:val="18"/>
                <w:szCs w:val="18"/>
              </w:rPr>
            </w:pPr>
            <w:r w:rsidRPr="00920257">
              <w:rPr>
                <w:rFonts w:ascii="微软雅黑" w:eastAsia="微软雅黑" w:hAnsi="微软雅黑"/>
                <w:color w:val="FFFFFF" w:themeColor="background1"/>
                <w:sz w:val="18"/>
                <w:szCs w:val="18"/>
              </w:rPr>
              <w:t>3号馆</w:t>
            </w:r>
          </w:p>
        </w:tc>
        <w:tc>
          <w:tcPr>
            <w:tcW w:w="8080" w:type="dxa"/>
            <w:vAlign w:val="center"/>
          </w:tcPr>
          <w:p w:rsidR="005327A0" w:rsidRPr="00920257" w:rsidRDefault="005327A0" w:rsidP="00D170C3">
            <w:pPr>
              <w:adjustRightInd w:val="0"/>
              <w:snapToGrid w:val="0"/>
              <w:rPr>
                <w:rFonts w:ascii="微软雅黑" w:eastAsia="微软雅黑" w:hAnsi="微软雅黑"/>
                <w:sz w:val="18"/>
                <w:szCs w:val="18"/>
              </w:rPr>
            </w:pPr>
            <w:r w:rsidRPr="00920257">
              <w:rPr>
                <w:rFonts w:ascii="微软雅黑" w:eastAsia="微软雅黑" w:hAnsi="微软雅黑"/>
                <w:sz w:val="18"/>
                <w:szCs w:val="18"/>
              </w:rPr>
              <w:t>智能制造</w:t>
            </w:r>
            <w:r w:rsidRPr="00920257">
              <w:rPr>
                <w:rFonts w:ascii="微软雅黑" w:eastAsia="微软雅黑" w:hAnsi="微软雅黑" w:hint="eastAsia"/>
                <w:sz w:val="18"/>
                <w:szCs w:val="18"/>
              </w:rPr>
              <w:t>与3D打印</w:t>
            </w:r>
            <w:r w:rsidRPr="00920257">
              <w:rPr>
                <w:rFonts w:ascii="微软雅黑" w:eastAsia="微软雅黑" w:hAnsi="微软雅黑"/>
                <w:sz w:val="18"/>
                <w:szCs w:val="18"/>
              </w:rPr>
              <w:t>馆</w:t>
            </w:r>
          </w:p>
        </w:tc>
      </w:tr>
      <w:tr w:rsidR="005327A0" w:rsidRPr="00920257" w:rsidTr="00D170C3">
        <w:tc>
          <w:tcPr>
            <w:tcW w:w="846" w:type="dxa"/>
            <w:shd w:val="clear" w:color="auto" w:fill="32ACAD"/>
            <w:vAlign w:val="center"/>
          </w:tcPr>
          <w:p w:rsidR="005327A0" w:rsidRPr="00920257" w:rsidRDefault="005327A0" w:rsidP="00D170C3">
            <w:pPr>
              <w:adjustRightInd w:val="0"/>
              <w:snapToGrid w:val="0"/>
              <w:rPr>
                <w:rFonts w:ascii="微软雅黑" w:eastAsia="微软雅黑" w:hAnsi="微软雅黑"/>
                <w:color w:val="FFFFFF" w:themeColor="background1"/>
                <w:sz w:val="18"/>
                <w:szCs w:val="18"/>
              </w:rPr>
            </w:pPr>
            <w:r w:rsidRPr="00920257">
              <w:rPr>
                <w:rFonts w:ascii="微软雅黑" w:eastAsia="微软雅黑" w:hAnsi="微软雅黑"/>
                <w:color w:val="FFFFFF" w:themeColor="background1"/>
                <w:sz w:val="18"/>
                <w:szCs w:val="18"/>
              </w:rPr>
              <w:t>4号馆</w:t>
            </w:r>
          </w:p>
        </w:tc>
        <w:tc>
          <w:tcPr>
            <w:tcW w:w="8080" w:type="dxa"/>
            <w:vAlign w:val="center"/>
          </w:tcPr>
          <w:p w:rsidR="005327A0" w:rsidRPr="00920257" w:rsidRDefault="005327A0" w:rsidP="00D170C3">
            <w:pPr>
              <w:adjustRightInd w:val="0"/>
              <w:snapToGrid w:val="0"/>
              <w:rPr>
                <w:rFonts w:ascii="微软雅黑" w:eastAsia="微软雅黑" w:hAnsi="微软雅黑"/>
                <w:sz w:val="18"/>
                <w:szCs w:val="18"/>
              </w:rPr>
            </w:pPr>
            <w:r w:rsidRPr="00FE333B">
              <w:rPr>
                <w:rFonts w:ascii="微软雅黑" w:eastAsia="微软雅黑" w:hAnsi="微软雅黑" w:hint="eastAsia"/>
                <w:sz w:val="18"/>
                <w:szCs w:val="18"/>
              </w:rPr>
              <w:t>机器人与智能系统馆：服务型机器人展区、工业机器人展区、3C产业应用展区、本体/视觉/核心零部件展区</w:t>
            </w:r>
          </w:p>
        </w:tc>
      </w:tr>
      <w:tr w:rsidR="005327A0" w:rsidRPr="00920257" w:rsidTr="00D170C3">
        <w:tc>
          <w:tcPr>
            <w:tcW w:w="846" w:type="dxa"/>
            <w:shd w:val="clear" w:color="auto" w:fill="32ACAD"/>
            <w:vAlign w:val="center"/>
          </w:tcPr>
          <w:p w:rsidR="005327A0" w:rsidRPr="00920257" w:rsidRDefault="005327A0" w:rsidP="00D170C3">
            <w:pPr>
              <w:adjustRightInd w:val="0"/>
              <w:snapToGrid w:val="0"/>
              <w:rPr>
                <w:rFonts w:ascii="微软雅黑" w:eastAsia="微软雅黑" w:hAnsi="微软雅黑"/>
                <w:color w:val="FFFFFF" w:themeColor="background1"/>
                <w:sz w:val="18"/>
                <w:szCs w:val="18"/>
              </w:rPr>
            </w:pPr>
            <w:r w:rsidRPr="00920257">
              <w:rPr>
                <w:rFonts w:ascii="微软雅黑" w:eastAsia="微软雅黑" w:hAnsi="微软雅黑"/>
                <w:color w:val="FFFFFF" w:themeColor="background1"/>
                <w:sz w:val="18"/>
                <w:szCs w:val="18"/>
              </w:rPr>
              <w:t>5号馆</w:t>
            </w:r>
          </w:p>
        </w:tc>
        <w:tc>
          <w:tcPr>
            <w:tcW w:w="8080" w:type="dxa"/>
            <w:vAlign w:val="center"/>
          </w:tcPr>
          <w:p w:rsidR="005327A0" w:rsidRPr="00920257" w:rsidRDefault="005327A0" w:rsidP="00D170C3">
            <w:pPr>
              <w:adjustRightInd w:val="0"/>
              <w:snapToGrid w:val="0"/>
              <w:rPr>
                <w:rFonts w:ascii="微软雅黑" w:eastAsia="微软雅黑" w:hAnsi="微软雅黑"/>
                <w:sz w:val="18"/>
                <w:szCs w:val="18"/>
              </w:rPr>
            </w:pPr>
            <w:r w:rsidRPr="00FE333B">
              <w:rPr>
                <w:rFonts w:ascii="微软雅黑" w:eastAsia="微软雅黑" w:hAnsi="微软雅黑" w:hint="eastAsia"/>
                <w:sz w:val="18"/>
                <w:szCs w:val="18"/>
              </w:rPr>
              <w:t>电子竞技馆：5G+VR+</w:t>
            </w:r>
            <w:proofErr w:type="gramStart"/>
            <w:r w:rsidRPr="00FE333B">
              <w:rPr>
                <w:rFonts w:ascii="微软雅黑" w:eastAsia="微软雅黑" w:hAnsi="微软雅黑" w:hint="eastAsia"/>
                <w:sz w:val="18"/>
                <w:szCs w:val="18"/>
              </w:rPr>
              <w:t>电竞体验</w:t>
            </w:r>
            <w:proofErr w:type="gramEnd"/>
            <w:r w:rsidRPr="00FE333B">
              <w:rPr>
                <w:rFonts w:ascii="微软雅黑" w:eastAsia="微软雅黑" w:hAnsi="微软雅黑" w:hint="eastAsia"/>
                <w:sz w:val="18"/>
                <w:szCs w:val="18"/>
              </w:rPr>
              <w:t>及比赛</w:t>
            </w:r>
          </w:p>
        </w:tc>
      </w:tr>
      <w:tr w:rsidR="005327A0" w:rsidRPr="00920257" w:rsidTr="00D170C3">
        <w:tc>
          <w:tcPr>
            <w:tcW w:w="846" w:type="dxa"/>
            <w:shd w:val="clear" w:color="auto" w:fill="32ACAD"/>
            <w:vAlign w:val="center"/>
          </w:tcPr>
          <w:p w:rsidR="005327A0" w:rsidRPr="00920257" w:rsidRDefault="005327A0" w:rsidP="00D170C3">
            <w:pPr>
              <w:adjustRightInd w:val="0"/>
              <w:snapToGrid w:val="0"/>
              <w:rPr>
                <w:rFonts w:ascii="微软雅黑" w:eastAsia="微软雅黑" w:hAnsi="微软雅黑"/>
                <w:color w:val="FFFFFF" w:themeColor="background1"/>
                <w:sz w:val="18"/>
                <w:szCs w:val="18"/>
              </w:rPr>
            </w:pPr>
            <w:r w:rsidRPr="00920257">
              <w:rPr>
                <w:rFonts w:ascii="微软雅黑" w:eastAsia="微软雅黑" w:hAnsi="微软雅黑"/>
                <w:color w:val="FFFFFF" w:themeColor="background1"/>
                <w:sz w:val="18"/>
                <w:szCs w:val="18"/>
              </w:rPr>
              <w:t>6号馆</w:t>
            </w:r>
          </w:p>
        </w:tc>
        <w:tc>
          <w:tcPr>
            <w:tcW w:w="8080" w:type="dxa"/>
            <w:vAlign w:val="center"/>
          </w:tcPr>
          <w:p w:rsidR="005327A0" w:rsidRPr="00920257" w:rsidRDefault="005327A0" w:rsidP="00D170C3">
            <w:pPr>
              <w:adjustRightInd w:val="0"/>
              <w:snapToGrid w:val="0"/>
              <w:rPr>
                <w:rFonts w:ascii="微软雅黑" w:eastAsia="微软雅黑" w:hAnsi="微软雅黑"/>
                <w:sz w:val="18"/>
                <w:szCs w:val="18"/>
              </w:rPr>
            </w:pPr>
            <w:r w:rsidRPr="00FE333B">
              <w:rPr>
                <w:rFonts w:ascii="微软雅黑" w:eastAsia="微软雅黑" w:hAnsi="微软雅黑" w:hint="eastAsia"/>
                <w:sz w:val="18"/>
                <w:szCs w:val="18"/>
              </w:rPr>
              <w:t>区块链、大数据及物联网馆</w:t>
            </w:r>
          </w:p>
        </w:tc>
      </w:tr>
      <w:tr w:rsidR="005327A0" w:rsidRPr="00920257" w:rsidTr="00D170C3">
        <w:tc>
          <w:tcPr>
            <w:tcW w:w="846" w:type="dxa"/>
            <w:shd w:val="clear" w:color="auto" w:fill="32ACAD"/>
            <w:vAlign w:val="center"/>
          </w:tcPr>
          <w:p w:rsidR="005327A0" w:rsidRPr="00920257" w:rsidRDefault="005327A0" w:rsidP="00D170C3">
            <w:pPr>
              <w:adjustRightInd w:val="0"/>
              <w:snapToGrid w:val="0"/>
              <w:rPr>
                <w:rFonts w:ascii="微软雅黑" w:eastAsia="微软雅黑" w:hAnsi="微软雅黑"/>
                <w:color w:val="FFFFFF" w:themeColor="background1"/>
                <w:sz w:val="18"/>
                <w:szCs w:val="18"/>
              </w:rPr>
            </w:pPr>
            <w:r w:rsidRPr="00920257">
              <w:rPr>
                <w:rFonts w:ascii="微软雅黑" w:eastAsia="微软雅黑" w:hAnsi="微软雅黑"/>
                <w:color w:val="FFFFFF" w:themeColor="background1"/>
                <w:sz w:val="18"/>
                <w:szCs w:val="18"/>
              </w:rPr>
              <w:t>7</w:t>
            </w:r>
            <w:r w:rsidRPr="00920257">
              <w:rPr>
                <w:rFonts w:ascii="微软雅黑" w:eastAsia="微软雅黑" w:hAnsi="微软雅黑" w:hint="eastAsia"/>
                <w:color w:val="FFFFFF" w:themeColor="background1"/>
                <w:sz w:val="18"/>
                <w:szCs w:val="18"/>
              </w:rPr>
              <w:t>号</w:t>
            </w:r>
            <w:r w:rsidRPr="00920257">
              <w:rPr>
                <w:rFonts w:ascii="微软雅黑" w:eastAsia="微软雅黑" w:hAnsi="微软雅黑"/>
                <w:color w:val="FFFFFF" w:themeColor="background1"/>
                <w:sz w:val="18"/>
                <w:szCs w:val="18"/>
              </w:rPr>
              <w:t>馆</w:t>
            </w:r>
          </w:p>
        </w:tc>
        <w:tc>
          <w:tcPr>
            <w:tcW w:w="8080" w:type="dxa"/>
            <w:vAlign w:val="center"/>
          </w:tcPr>
          <w:p w:rsidR="005327A0" w:rsidRPr="00920257" w:rsidRDefault="005327A0" w:rsidP="00D170C3">
            <w:pPr>
              <w:adjustRightInd w:val="0"/>
              <w:snapToGrid w:val="0"/>
              <w:rPr>
                <w:rFonts w:ascii="微软雅黑" w:eastAsia="微软雅黑" w:hAnsi="微软雅黑"/>
                <w:sz w:val="18"/>
                <w:szCs w:val="18"/>
              </w:rPr>
            </w:pPr>
            <w:r w:rsidRPr="00092A73">
              <w:rPr>
                <w:rFonts w:ascii="微软雅黑" w:eastAsia="微软雅黑" w:hAnsi="微软雅黑" w:hint="eastAsia"/>
                <w:sz w:val="18"/>
                <w:szCs w:val="18"/>
              </w:rPr>
              <w:t>智能新能源汽车技术与仪器仪表馆</w:t>
            </w:r>
            <w:r>
              <w:rPr>
                <w:rFonts w:ascii="微软雅黑" w:eastAsia="微软雅黑" w:hAnsi="微软雅黑" w:hint="eastAsia"/>
                <w:sz w:val="18"/>
                <w:szCs w:val="18"/>
              </w:rPr>
              <w:t>：</w:t>
            </w:r>
            <w:r w:rsidRPr="00BD377B">
              <w:rPr>
                <w:rFonts w:ascii="微软雅黑" w:eastAsia="微软雅黑" w:hAnsi="微软雅黑" w:hint="eastAsia"/>
                <w:sz w:val="18"/>
                <w:szCs w:val="18"/>
              </w:rPr>
              <w:t>新能源及智能车、汽车电子、锂电池、电子设备与仪器仪表展区</w:t>
            </w:r>
          </w:p>
        </w:tc>
      </w:tr>
      <w:tr w:rsidR="005327A0" w:rsidRPr="00920257" w:rsidTr="00D170C3">
        <w:tc>
          <w:tcPr>
            <w:tcW w:w="846" w:type="dxa"/>
            <w:shd w:val="clear" w:color="auto" w:fill="32ACAD"/>
            <w:vAlign w:val="center"/>
          </w:tcPr>
          <w:p w:rsidR="005327A0" w:rsidRPr="00920257" w:rsidRDefault="005327A0" w:rsidP="00D170C3">
            <w:pPr>
              <w:adjustRightInd w:val="0"/>
              <w:snapToGrid w:val="0"/>
              <w:rPr>
                <w:rFonts w:ascii="微软雅黑" w:eastAsia="微软雅黑" w:hAnsi="微软雅黑"/>
                <w:color w:val="FFFFFF" w:themeColor="background1"/>
                <w:sz w:val="18"/>
                <w:szCs w:val="18"/>
              </w:rPr>
            </w:pPr>
            <w:r w:rsidRPr="00920257">
              <w:rPr>
                <w:rFonts w:ascii="微软雅黑" w:eastAsia="微软雅黑" w:hAnsi="微软雅黑" w:hint="eastAsia"/>
                <w:color w:val="FFFFFF" w:themeColor="background1"/>
                <w:sz w:val="18"/>
                <w:szCs w:val="18"/>
              </w:rPr>
              <w:t>8号</w:t>
            </w:r>
            <w:r w:rsidRPr="00920257">
              <w:rPr>
                <w:rFonts w:ascii="微软雅黑" w:eastAsia="微软雅黑" w:hAnsi="微软雅黑"/>
                <w:color w:val="FFFFFF" w:themeColor="background1"/>
                <w:sz w:val="18"/>
                <w:szCs w:val="18"/>
              </w:rPr>
              <w:t>馆</w:t>
            </w:r>
          </w:p>
        </w:tc>
        <w:tc>
          <w:tcPr>
            <w:tcW w:w="8080" w:type="dxa"/>
            <w:vAlign w:val="center"/>
          </w:tcPr>
          <w:p w:rsidR="005327A0" w:rsidRPr="00920257" w:rsidRDefault="005327A0" w:rsidP="00D170C3">
            <w:pPr>
              <w:adjustRightInd w:val="0"/>
              <w:snapToGrid w:val="0"/>
              <w:rPr>
                <w:rFonts w:ascii="微软雅黑" w:eastAsia="微软雅黑" w:hAnsi="微软雅黑"/>
                <w:sz w:val="18"/>
                <w:szCs w:val="18"/>
              </w:rPr>
            </w:pPr>
            <w:r w:rsidRPr="00092A73">
              <w:rPr>
                <w:rFonts w:ascii="微软雅黑" w:eastAsia="微软雅黑" w:hAnsi="微软雅黑" w:hint="eastAsia"/>
                <w:sz w:val="18"/>
                <w:szCs w:val="18"/>
              </w:rPr>
              <w:t>车联网馆</w:t>
            </w:r>
            <w:r>
              <w:rPr>
                <w:rFonts w:ascii="微软雅黑" w:eastAsia="微软雅黑" w:hAnsi="微软雅黑" w:hint="eastAsia"/>
                <w:sz w:val="18"/>
                <w:szCs w:val="18"/>
              </w:rPr>
              <w:t>：</w:t>
            </w:r>
            <w:r w:rsidRPr="00BD377B">
              <w:rPr>
                <w:rFonts w:ascii="微软雅黑" w:eastAsia="微软雅黑" w:hAnsi="微软雅黑" w:hint="eastAsia"/>
                <w:sz w:val="18"/>
                <w:szCs w:val="18"/>
              </w:rPr>
              <w:t>汽车辅助驾驶展区、汽车主动安全展区、车联网技术、卫星导航运营商</w:t>
            </w:r>
          </w:p>
        </w:tc>
      </w:tr>
      <w:tr w:rsidR="005327A0" w:rsidRPr="00920257" w:rsidTr="00D170C3">
        <w:tc>
          <w:tcPr>
            <w:tcW w:w="846" w:type="dxa"/>
            <w:shd w:val="clear" w:color="auto" w:fill="32ACAD"/>
            <w:vAlign w:val="center"/>
          </w:tcPr>
          <w:p w:rsidR="005327A0" w:rsidRPr="00920257" w:rsidRDefault="005327A0" w:rsidP="00D170C3">
            <w:pPr>
              <w:adjustRightInd w:val="0"/>
              <w:snapToGrid w:val="0"/>
              <w:rPr>
                <w:rFonts w:ascii="微软雅黑" w:eastAsia="微软雅黑" w:hAnsi="微软雅黑"/>
                <w:color w:val="FFFFFF" w:themeColor="background1"/>
                <w:sz w:val="18"/>
                <w:szCs w:val="18"/>
              </w:rPr>
            </w:pPr>
            <w:r w:rsidRPr="00920257">
              <w:rPr>
                <w:rFonts w:ascii="微软雅黑" w:eastAsia="微软雅黑" w:hAnsi="微软雅黑"/>
                <w:color w:val="FFFFFF" w:themeColor="background1"/>
                <w:sz w:val="18"/>
                <w:szCs w:val="18"/>
              </w:rPr>
              <w:t>9号馆</w:t>
            </w:r>
          </w:p>
        </w:tc>
        <w:tc>
          <w:tcPr>
            <w:tcW w:w="8080" w:type="dxa"/>
            <w:vAlign w:val="center"/>
          </w:tcPr>
          <w:p w:rsidR="005327A0" w:rsidRPr="00920257" w:rsidRDefault="005327A0" w:rsidP="00D170C3">
            <w:pPr>
              <w:adjustRightInd w:val="0"/>
              <w:snapToGrid w:val="0"/>
              <w:rPr>
                <w:rFonts w:ascii="微软雅黑" w:eastAsia="微软雅黑" w:hAnsi="微软雅黑"/>
                <w:sz w:val="18"/>
                <w:szCs w:val="18"/>
              </w:rPr>
            </w:pPr>
            <w:r w:rsidRPr="00920257">
              <w:rPr>
                <w:rFonts w:ascii="微软雅黑" w:eastAsia="微软雅黑" w:hAnsi="微软雅黑" w:hint="eastAsia"/>
                <w:sz w:val="18"/>
                <w:szCs w:val="18"/>
              </w:rPr>
              <w:t>基础电子馆：元器件、材料、仪器、设备、特种电子</w:t>
            </w:r>
          </w:p>
        </w:tc>
      </w:tr>
    </w:tbl>
    <w:p w:rsidR="005327A0" w:rsidRPr="005327A0" w:rsidRDefault="005327A0" w:rsidP="00E74B0D">
      <w:pPr>
        <w:widowControl/>
        <w:adjustRightInd w:val="0"/>
        <w:snapToGrid w:val="0"/>
        <w:jc w:val="left"/>
        <w:rPr>
          <w:rFonts w:ascii="微软雅黑" w:eastAsia="微软雅黑" w:hAnsi="微软雅黑" w:cs="宋体" w:hint="eastAsia"/>
          <w:bCs/>
          <w:kern w:val="0"/>
          <w:sz w:val="18"/>
          <w:szCs w:val="18"/>
        </w:rPr>
      </w:pPr>
    </w:p>
    <w:p w:rsidR="00E74B0D" w:rsidRPr="00E74B0D" w:rsidRDefault="00E74B0D" w:rsidP="00E74B0D">
      <w:pPr>
        <w:widowControl/>
        <w:adjustRightInd w:val="0"/>
        <w:snapToGrid w:val="0"/>
        <w:jc w:val="left"/>
        <w:rPr>
          <w:rFonts w:ascii="微软雅黑" w:eastAsia="微软雅黑" w:hAnsi="微软雅黑" w:cs="宋体"/>
          <w:b/>
          <w:kern w:val="0"/>
          <w:sz w:val="18"/>
          <w:szCs w:val="18"/>
        </w:rPr>
      </w:pPr>
    </w:p>
    <w:p w:rsidR="00AF13D0" w:rsidRPr="00E74B0D" w:rsidRDefault="00AF13D0" w:rsidP="00E74B0D">
      <w:pPr>
        <w:widowControl/>
        <w:adjustRightInd w:val="0"/>
        <w:snapToGrid w:val="0"/>
        <w:jc w:val="left"/>
        <w:rPr>
          <w:rFonts w:ascii="微软雅黑" w:eastAsia="微软雅黑" w:hAnsi="微软雅黑" w:cs="宋体"/>
          <w:b/>
          <w:kern w:val="0"/>
          <w:sz w:val="18"/>
          <w:szCs w:val="18"/>
        </w:rPr>
      </w:pPr>
      <w:r w:rsidRPr="00E74B0D">
        <w:rPr>
          <w:rFonts w:ascii="微软雅黑" w:eastAsia="微软雅黑" w:hAnsi="微软雅黑" w:cs="宋体" w:hint="eastAsia"/>
          <w:b/>
          <w:kern w:val="0"/>
          <w:sz w:val="18"/>
          <w:szCs w:val="18"/>
        </w:rPr>
        <w:lastRenderedPageBreak/>
        <w:t>为什么选择中国电子展</w:t>
      </w:r>
    </w:p>
    <w:p w:rsidR="004F2A5F" w:rsidRDefault="004F2A5F" w:rsidP="00E74B0D">
      <w:pPr>
        <w:widowControl/>
        <w:adjustRightInd w:val="0"/>
        <w:snapToGrid w:val="0"/>
        <w:jc w:val="left"/>
        <w:rPr>
          <w:rFonts w:ascii="微软雅黑" w:eastAsia="微软雅黑" w:hAnsi="微软雅黑" w:cs="宋体"/>
          <w:kern w:val="0"/>
          <w:sz w:val="18"/>
          <w:szCs w:val="1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7762"/>
      </w:tblGrid>
      <w:tr w:rsidR="004F2A5F" w:rsidTr="008760B3">
        <w:tc>
          <w:tcPr>
            <w:tcW w:w="1384" w:type="dxa"/>
          </w:tcPr>
          <w:p w:rsidR="004F2A5F" w:rsidRDefault="008760B3" w:rsidP="00E74B0D">
            <w:pPr>
              <w:widowControl/>
              <w:adjustRightInd w:val="0"/>
              <w:snapToGrid w:val="0"/>
              <w:jc w:val="left"/>
              <w:rPr>
                <w:rFonts w:ascii="微软雅黑" w:eastAsia="微软雅黑" w:hAnsi="微软雅黑" w:cs="宋体"/>
                <w:kern w:val="0"/>
                <w:sz w:val="18"/>
                <w:szCs w:val="18"/>
              </w:rPr>
            </w:pPr>
            <w:r>
              <w:rPr>
                <w:noProof/>
              </w:rPr>
              <w:drawing>
                <wp:inline distT="0" distB="0" distL="0" distR="0" wp14:anchorId="6699E324" wp14:editId="74AD3898">
                  <wp:extent cx="1161905" cy="1028571"/>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61905" cy="1028571"/>
                          </a:xfrm>
                          <a:prstGeom prst="rect">
                            <a:avLst/>
                          </a:prstGeom>
                        </pic:spPr>
                      </pic:pic>
                    </a:graphicData>
                  </a:graphic>
                </wp:inline>
              </w:drawing>
            </w:r>
          </w:p>
        </w:tc>
        <w:tc>
          <w:tcPr>
            <w:tcW w:w="8454" w:type="dxa"/>
          </w:tcPr>
          <w:p w:rsidR="004F2A5F" w:rsidRPr="008760B3" w:rsidRDefault="004F2A5F" w:rsidP="008760B3">
            <w:pPr>
              <w:widowControl/>
              <w:shd w:val="clear" w:color="auto" w:fill="32ACAD"/>
              <w:adjustRightInd w:val="0"/>
              <w:snapToGrid w:val="0"/>
              <w:jc w:val="left"/>
              <w:rPr>
                <w:rFonts w:ascii="微软雅黑" w:eastAsia="微软雅黑" w:hAnsi="微软雅黑" w:cs="宋体"/>
                <w:color w:val="FFFFFF" w:themeColor="background1"/>
                <w:kern w:val="0"/>
                <w:sz w:val="18"/>
                <w:szCs w:val="18"/>
              </w:rPr>
            </w:pPr>
            <w:r w:rsidRPr="008760B3">
              <w:rPr>
                <w:rFonts w:ascii="微软雅黑" w:eastAsia="微软雅黑" w:hAnsi="微软雅黑" w:cs="宋体" w:hint="eastAsia"/>
                <w:color w:val="FFFFFF" w:themeColor="background1"/>
                <w:kern w:val="0"/>
                <w:sz w:val="18"/>
                <w:szCs w:val="18"/>
              </w:rPr>
              <w:t>展示交流</w:t>
            </w:r>
          </w:p>
          <w:p w:rsidR="004F2A5F" w:rsidRPr="00E74B0D" w:rsidRDefault="004F2A5F" w:rsidP="004F2A5F">
            <w:pPr>
              <w:pStyle w:val="af3"/>
              <w:widowControl/>
              <w:numPr>
                <w:ilvl w:val="0"/>
                <w:numId w:val="21"/>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与全球电子制造、配套中心的珠三角地区的电子制造配套企业共同成长。</w:t>
            </w:r>
          </w:p>
          <w:p w:rsidR="004F2A5F" w:rsidRPr="00E74B0D" w:rsidRDefault="004F2A5F" w:rsidP="004F2A5F">
            <w:pPr>
              <w:pStyle w:val="af3"/>
              <w:widowControl/>
              <w:numPr>
                <w:ilvl w:val="0"/>
                <w:numId w:val="21"/>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获得范围、高密度的强势宣传，拓展更多的商业机会。</w:t>
            </w:r>
          </w:p>
          <w:p w:rsidR="004F2A5F" w:rsidRPr="00E74B0D" w:rsidRDefault="004F2A5F" w:rsidP="004F2A5F">
            <w:pPr>
              <w:pStyle w:val="af3"/>
              <w:widowControl/>
              <w:numPr>
                <w:ilvl w:val="0"/>
                <w:numId w:val="21"/>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与国内外同行业领导厂商同台展示、切磋技术。</w:t>
            </w:r>
          </w:p>
          <w:p w:rsidR="004F2A5F" w:rsidRDefault="004F2A5F" w:rsidP="004F2A5F">
            <w:pPr>
              <w:pStyle w:val="af3"/>
              <w:widowControl/>
              <w:numPr>
                <w:ilvl w:val="0"/>
                <w:numId w:val="21"/>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接触珠三角地区最具影响力的业界人士及用户企业最终决策者、实力买家和研发工程师。</w:t>
            </w:r>
          </w:p>
        </w:tc>
      </w:tr>
      <w:tr w:rsidR="004F2A5F" w:rsidTr="008760B3">
        <w:tc>
          <w:tcPr>
            <w:tcW w:w="1384" w:type="dxa"/>
          </w:tcPr>
          <w:p w:rsidR="004F2A5F" w:rsidRDefault="004F2A5F" w:rsidP="00E74B0D">
            <w:pPr>
              <w:widowControl/>
              <w:adjustRightInd w:val="0"/>
              <w:snapToGrid w:val="0"/>
              <w:jc w:val="left"/>
              <w:rPr>
                <w:rFonts w:ascii="微软雅黑" w:eastAsia="微软雅黑" w:hAnsi="微软雅黑" w:cs="宋体"/>
                <w:kern w:val="0"/>
                <w:sz w:val="18"/>
                <w:szCs w:val="18"/>
              </w:rPr>
            </w:pPr>
          </w:p>
        </w:tc>
        <w:tc>
          <w:tcPr>
            <w:tcW w:w="8454" w:type="dxa"/>
          </w:tcPr>
          <w:p w:rsidR="004F2A5F" w:rsidRPr="00E74B0D" w:rsidRDefault="004F2A5F" w:rsidP="004F2A5F">
            <w:pPr>
              <w:widowControl/>
              <w:adjustRightInd w:val="0"/>
              <w:snapToGrid w:val="0"/>
              <w:jc w:val="left"/>
              <w:rPr>
                <w:rFonts w:ascii="微软雅黑" w:eastAsia="微软雅黑" w:hAnsi="微软雅黑" w:cs="宋体" w:hint="eastAsia"/>
                <w:kern w:val="0"/>
                <w:sz w:val="18"/>
                <w:szCs w:val="18"/>
              </w:rPr>
            </w:pPr>
          </w:p>
        </w:tc>
      </w:tr>
      <w:tr w:rsidR="004F2A5F" w:rsidTr="008760B3">
        <w:tc>
          <w:tcPr>
            <w:tcW w:w="1384" w:type="dxa"/>
          </w:tcPr>
          <w:p w:rsidR="004F2A5F" w:rsidRDefault="008760B3" w:rsidP="00E74B0D">
            <w:pPr>
              <w:widowControl/>
              <w:adjustRightInd w:val="0"/>
              <w:snapToGrid w:val="0"/>
              <w:jc w:val="left"/>
              <w:rPr>
                <w:rFonts w:ascii="微软雅黑" w:eastAsia="微软雅黑" w:hAnsi="微软雅黑" w:cs="宋体"/>
                <w:kern w:val="0"/>
                <w:sz w:val="18"/>
                <w:szCs w:val="18"/>
              </w:rPr>
            </w:pPr>
            <w:r>
              <w:rPr>
                <w:noProof/>
              </w:rPr>
              <w:drawing>
                <wp:inline distT="0" distB="0" distL="0" distR="0" wp14:anchorId="7EC2390D" wp14:editId="6C38E8CE">
                  <wp:extent cx="1161905" cy="1923810"/>
                  <wp:effectExtent l="0" t="0" r="63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61905" cy="1923810"/>
                          </a:xfrm>
                          <a:prstGeom prst="rect">
                            <a:avLst/>
                          </a:prstGeom>
                        </pic:spPr>
                      </pic:pic>
                    </a:graphicData>
                  </a:graphic>
                </wp:inline>
              </w:drawing>
            </w:r>
          </w:p>
        </w:tc>
        <w:tc>
          <w:tcPr>
            <w:tcW w:w="8454" w:type="dxa"/>
          </w:tcPr>
          <w:p w:rsidR="004F2A5F" w:rsidRPr="008760B3" w:rsidRDefault="004F2A5F" w:rsidP="008760B3">
            <w:pPr>
              <w:widowControl/>
              <w:shd w:val="clear" w:color="auto" w:fill="32ACAD"/>
              <w:adjustRightInd w:val="0"/>
              <w:snapToGrid w:val="0"/>
              <w:jc w:val="left"/>
              <w:rPr>
                <w:rFonts w:ascii="微软雅黑" w:eastAsia="微软雅黑" w:hAnsi="微软雅黑" w:cs="宋体"/>
                <w:color w:val="FFFFFF" w:themeColor="background1"/>
                <w:kern w:val="0"/>
                <w:sz w:val="18"/>
                <w:szCs w:val="18"/>
              </w:rPr>
            </w:pPr>
            <w:r w:rsidRPr="008760B3">
              <w:rPr>
                <w:rFonts w:ascii="微软雅黑" w:eastAsia="微软雅黑" w:hAnsi="微软雅黑" w:cs="宋体" w:hint="eastAsia"/>
                <w:color w:val="FFFFFF" w:themeColor="background1"/>
                <w:kern w:val="0"/>
                <w:sz w:val="18"/>
                <w:szCs w:val="18"/>
              </w:rPr>
              <w:t>专业观众及买家</w:t>
            </w:r>
          </w:p>
          <w:p w:rsidR="004F2A5F" w:rsidRPr="00E74B0D" w:rsidRDefault="004F2A5F" w:rsidP="004F2A5F">
            <w:pPr>
              <w:pStyle w:val="af3"/>
              <w:widowControl/>
              <w:numPr>
                <w:ilvl w:val="0"/>
                <w:numId w:val="22"/>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消费类、计算机、通讯、工控与自动化、照明、航空航天、军工等行业的采购订单大量涌向展会现场。</w:t>
            </w:r>
          </w:p>
          <w:p w:rsidR="004F2A5F" w:rsidRPr="00E74B0D" w:rsidRDefault="004F2A5F" w:rsidP="004F2A5F">
            <w:pPr>
              <w:pStyle w:val="af3"/>
              <w:widowControl/>
              <w:numPr>
                <w:ilvl w:val="0"/>
                <w:numId w:val="22"/>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智能终端、汽车与汽车电子、新能源报、电力、医疗、三网融合、云计算、物联网、轨道交通等新的行业也从四面八方汇聚展会现场，寻求合作。</w:t>
            </w:r>
          </w:p>
          <w:p w:rsidR="004F2A5F" w:rsidRPr="00E74B0D" w:rsidRDefault="004F2A5F" w:rsidP="004F2A5F">
            <w:pPr>
              <w:pStyle w:val="af3"/>
              <w:widowControl/>
              <w:numPr>
                <w:ilvl w:val="0"/>
                <w:numId w:val="22"/>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海外合作伙伴每年都为中国电子展带来颇具实力的国际买家。</w:t>
            </w:r>
          </w:p>
          <w:p w:rsidR="004F2A5F" w:rsidRPr="00E74B0D" w:rsidRDefault="004F2A5F" w:rsidP="004F2A5F">
            <w:pPr>
              <w:pStyle w:val="af3"/>
              <w:widowControl/>
              <w:numPr>
                <w:ilvl w:val="0"/>
                <w:numId w:val="22"/>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参观中国电子展的观众50%以上是从事采购和研发工作。</w:t>
            </w:r>
          </w:p>
          <w:p w:rsidR="004F2A5F" w:rsidRDefault="004F2A5F" w:rsidP="004F2A5F">
            <w:pPr>
              <w:pStyle w:val="af3"/>
              <w:widowControl/>
              <w:numPr>
                <w:ilvl w:val="0"/>
                <w:numId w:val="22"/>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团体参观的买家主要包括：中国电子集团、福群集团、比亚迪集团、创维集团、康佳集团、中兴通讯、华为集团、TCL集团、天马微电子、珠海格力电器、三星电子、深圳长城开发、富士康科技集团、美的集团、盈科、惠而浦、万和、富信、德力、</w:t>
            </w:r>
            <w:proofErr w:type="gramStart"/>
            <w:r w:rsidRPr="00E74B0D">
              <w:rPr>
                <w:rFonts w:ascii="微软雅黑" w:eastAsia="微软雅黑" w:hAnsi="微软雅黑" w:cs="宋体" w:hint="eastAsia"/>
                <w:kern w:val="0"/>
                <w:sz w:val="18"/>
                <w:szCs w:val="18"/>
              </w:rPr>
              <w:t>亚艺电子</w:t>
            </w:r>
            <w:proofErr w:type="gramEnd"/>
            <w:r w:rsidRPr="00E74B0D">
              <w:rPr>
                <w:rFonts w:ascii="微软雅黑" w:eastAsia="微软雅黑" w:hAnsi="微软雅黑" w:cs="宋体" w:hint="eastAsia"/>
                <w:kern w:val="0"/>
                <w:sz w:val="18"/>
                <w:szCs w:val="18"/>
              </w:rPr>
              <w:t>、步步高集团以及各个行业协会企业代表等。</w:t>
            </w:r>
          </w:p>
        </w:tc>
      </w:tr>
      <w:tr w:rsidR="004F2A5F" w:rsidTr="008760B3">
        <w:tc>
          <w:tcPr>
            <w:tcW w:w="1384" w:type="dxa"/>
          </w:tcPr>
          <w:p w:rsidR="004F2A5F" w:rsidRDefault="004F2A5F" w:rsidP="00E74B0D">
            <w:pPr>
              <w:widowControl/>
              <w:adjustRightInd w:val="0"/>
              <w:snapToGrid w:val="0"/>
              <w:jc w:val="left"/>
              <w:rPr>
                <w:rFonts w:ascii="微软雅黑" w:eastAsia="微软雅黑" w:hAnsi="微软雅黑" w:cs="宋体"/>
                <w:kern w:val="0"/>
                <w:sz w:val="18"/>
                <w:szCs w:val="18"/>
              </w:rPr>
            </w:pPr>
          </w:p>
        </w:tc>
        <w:tc>
          <w:tcPr>
            <w:tcW w:w="8454" w:type="dxa"/>
          </w:tcPr>
          <w:p w:rsidR="004F2A5F" w:rsidRPr="00E74B0D" w:rsidRDefault="004F2A5F" w:rsidP="004F2A5F">
            <w:pPr>
              <w:widowControl/>
              <w:adjustRightInd w:val="0"/>
              <w:snapToGrid w:val="0"/>
              <w:jc w:val="left"/>
              <w:rPr>
                <w:rFonts w:ascii="微软雅黑" w:eastAsia="微软雅黑" w:hAnsi="微软雅黑" w:cs="宋体" w:hint="eastAsia"/>
                <w:kern w:val="0"/>
                <w:sz w:val="18"/>
                <w:szCs w:val="18"/>
              </w:rPr>
            </w:pPr>
          </w:p>
        </w:tc>
      </w:tr>
      <w:tr w:rsidR="004F2A5F" w:rsidTr="008760B3">
        <w:tc>
          <w:tcPr>
            <w:tcW w:w="1384" w:type="dxa"/>
          </w:tcPr>
          <w:p w:rsidR="004F2A5F" w:rsidRDefault="008760B3" w:rsidP="00E74B0D">
            <w:pPr>
              <w:widowControl/>
              <w:adjustRightInd w:val="0"/>
              <w:snapToGrid w:val="0"/>
              <w:jc w:val="left"/>
              <w:rPr>
                <w:rFonts w:ascii="微软雅黑" w:eastAsia="微软雅黑" w:hAnsi="微软雅黑" w:cs="宋体"/>
                <w:kern w:val="0"/>
                <w:sz w:val="18"/>
                <w:szCs w:val="18"/>
              </w:rPr>
            </w:pPr>
            <w:r>
              <w:rPr>
                <w:noProof/>
              </w:rPr>
              <w:drawing>
                <wp:inline distT="0" distB="0" distL="0" distR="0" wp14:anchorId="43084C78" wp14:editId="7CACC7D7">
                  <wp:extent cx="1161905" cy="838095"/>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61905" cy="838095"/>
                          </a:xfrm>
                          <a:prstGeom prst="rect">
                            <a:avLst/>
                          </a:prstGeom>
                        </pic:spPr>
                      </pic:pic>
                    </a:graphicData>
                  </a:graphic>
                </wp:inline>
              </w:drawing>
            </w:r>
          </w:p>
        </w:tc>
        <w:tc>
          <w:tcPr>
            <w:tcW w:w="8454" w:type="dxa"/>
          </w:tcPr>
          <w:p w:rsidR="004F2A5F" w:rsidRPr="008760B3" w:rsidRDefault="004F2A5F" w:rsidP="008760B3">
            <w:pPr>
              <w:widowControl/>
              <w:shd w:val="clear" w:color="auto" w:fill="32ACAD"/>
              <w:adjustRightInd w:val="0"/>
              <w:snapToGrid w:val="0"/>
              <w:jc w:val="left"/>
              <w:rPr>
                <w:rFonts w:ascii="微软雅黑" w:eastAsia="微软雅黑" w:hAnsi="微软雅黑" w:cs="宋体"/>
                <w:color w:val="FFFFFF" w:themeColor="background1"/>
                <w:kern w:val="0"/>
                <w:sz w:val="18"/>
                <w:szCs w:val="18"/>
              </w:rPr>
            </w:pPr>
            <w:r w:rsidRPr="008760B3">
              <w:rPr>
                <w:rFonts w:ascii="微软雅黑" w:eastAsia="微软雅黑" w:hAnsi="微软雅黑" w:cs="宋体" w:hint="eastAsia"/>
                <w:color w:val="FFFFFF" w:themeColor="background1"/>
                <w:kern w:val="0"/>
                <w:sz w:val="18"/>
                <w:szCs w:val="18"/>
              </w:rPr>
              <w:t>宣传推广</w:t>
            </w:r>
          </w:p>
          <w:p w:rsidR="004F2A5F" w:rsidRPr="00E74B0D" w:rsidRDefault="004F2A5F" w:rsidP="004F2A5F">
            <w:pPr>
              <w:pStyle w:val="af3"/>
              <w:widowControl/>
              <w:numPr>
                <w:ilvl w:val="0"/>
                <w:numId w:val="23"/>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数百家行业媒体通过其官网和优质数据库，同时发</w:t>
            </w:r>
            <w:proofErr w:type="gramStart"/>
            <w:r w:rsidRPr="00E74B0D">
              <w:rPr>
                <w:rFonts w:ascii="微软雅黑" w:eastAsia="微软雅黑" w:hAnsi="微软雅黑" w:cs="宋体" w:hint="eastAsia"/>
                <w:kern w:val="0"/>
                <w:sz w:val="18"/>
                <w:szCs w:val="18"/>
              </w:rPr>
              <w:t>布展商</w:t>
            </w:r>
            <w:proofErr w:type="gramEnd"/>
            <w:r w:rsidRPr="00E74B0D">
              <w:rPr>
                <w:rFonts w:ascii="微软雅黑" w:eastAsia="微软雅黑" w:hAnsi="微软雅黑" w:cs="宋体" w:hint="eastAsia"/>
                <w:kern w:val="0"/>
                <w:sz w:val="18"/>
                <w:szCs w:val="18"/>
              </w:rPr>
              <w:t>的最新展品。</w:t>
            </w:r>
          </w:p>
          <w:p w:rsidR="004F2A5F" w:rsidRPr="00E74B0D" w:rsidRDefault="004F2A5F" w:rsidP="004F2A5F">
            <w:pPr>
              <w:pStyle w:val="af3"/>
              <w:widowControl/>
              <w:numPr>
                <w:ilvl w:val="0"/>
                <w:numId w:val="23"/>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行业优秀媒体长期对展会进行大规模的宣传、报道。</w:t>
            </w:r>
          </w:p>
          <w:p w:rsidR="004F2A5F" w:rsidRPr="00E74B0D" w:rsidRDefault="004F2A5F" w:rsidP="004F2A5F">
            <w:pPr>
              <w:pStyle w:val="af3"/>
              <w:widowControl/>
              <w:numPr>
                <w:ilvl w:val="0"/>
                <w:numId w:val="23"/>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展会档期各大门户网站对展会进行重点的专题报道。</w:t>
            </w:r>
          </w:p>
          <w:p w:rsidR="004F2A5F" w:rsidRDefault="004F2A5F" w:rsidP="004F2A5F">
            <w:pPr>
              <w:pStyle w:val="af3"/>
              <w:widowControl/>
              <w:numPr>
                <w:ilvl w:val="0"/>
                <w:numId w:val="23"/>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广播电台、电视台多时段、多频率的对展会现场进行全方位报道。</w:t>
            </w:r>
          </w:p>
        </w:tc>
      </w:tr>
      <w:tr w:rsidR="004F2A5F" w:rsidTr="008760B3">
        <w:tc>
          <w:tcPr>
            <w:tcW w:w="1384" w:type="dxa"/>
          </w:tcPr>
          <w:p w:rsidR="004F2A5F" w:rsidRDefault="004F2A5F" w:rsidP="00E74B0D">
            <w:pPr>
              <w:widowControl/>
              <w:adjustRightInd w:val="0"/>
              <w:snapToGrid w:val="0"/>
              <w:jc w:val="left"/>
              <w:rPr>
                <w:rFonts w:ascii="微软雅黑" w:eastAsia="微软雅黑" w:hAnsi="微软雅黑" w:cs="宋体"/>
                <w:kern w:val="0"/>
                <w:sz w:val="18"/>
                <w:szCs w:val="18"/>
              </w:rPr>
            </w:pPr>
          </w:p>
        </w:tc>
        <w:tc>
          <w:tcPr>
            <w:tcW w:w="8454" w:type="dxa"/>
          </w:tcPr>
          <w:p w:rsidR="004F2A5F" w:rsidRPr="00E74B0D" w:rsidRDefault="004F2A5F" w:rsidP="004F2A5F">
            <w:pPr>
              <w:widowControl/>
              <w:adjustRightInd w:val="0"/>
              <w:snapToGrid w:val="0"/>
              <w:jc w:val="left"/>
              <w:rPr>
                <w:rFonts w:ascii="微软雅黑" w:eastAsia="微软雅黑" w:hAnsi="微软雅黑" w:cs="宋体" w:hint="eastAsia"/>
                <w:kern w:val="0"/>
                <w:sz w:val="18"/>
                <w:szCs w:val="18"/>
              </w:rPr>
            </w:pPr>
          </w:p>
        </w:tc>
      </w:tr>
      <w:tr w:rsidR="004F2A5F" w:rsidTr="008760B3">
        <w:tc>
          <w:tcPr>
            <w:tcW w:w="1384" w:type="dxa"/>
          </w:tcPr>
          <w:p w:rsidR="004F2A5F" w:rsidRDefault="008760B3" w:rsidP="00E74B0D">
            <w:pPr>
              <w:widowControl/>
              <w:adjustRightInd w:val="0"/>
              <w:snapToGrid w:val="0"/>
              <w:jc w:val="left"/>
              <w:rPr>
                <w:rFonts w:ascii="微软雅黑" w:eastAsia="微软雅黑" w:hAnsi="微软雅黑" w:cs="宋体"/>
                <w:kern w:val="0"/>
                <w:sz w:val="18"/>
                <w:szCs w:val="18"/>
              </w:rPr>
            </w:pPr>
            <w:r>
              <w:rPr>
                <w:noProof/>
              </w:rPr>
              <w:drawing>
                <wp:inline distT="0" distB="0" distL="0" distR="0" wp14:anchorId="1F9F2FAA" wp14:editId="0D7B50C0">
                  <wp:extent cx="1180952" cy="885714"/>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80952" cy="885714"/>
                          </a:xfrm>
                          <a:prstGeom prst="rect">
                            <a:avLst/>
                          </a:prstGeom>
                        </pic:spPr>
                      </pic:pic>
                    </a:graphicData>
                  </a:graphic>
                </wp:inline>
              </w:drawing>
            </w:r>
          </w:p>
        </w:tc>
        <w:tc>
          <w:tcPr>
            <w:tcW w:w="8454" w:type="dxa"/>
          </w:tcPr>
          <w:p w:rsidR="004F2A5F" w:rsidRPr="008760B3" w:rsidRDefault="004F2A5F" w:rsidP="008760B3">
            <w:pPr>
              <w:widowControl/>
              <w:shd w:val="clear" w:color="auto" w:fill="32ACAD"/>
              <w:adjustRightInd w:val="0"/>
              <w:snapToGrid w:val="0"/>
              <w:jc w:val="left"/>
              <w:rPr>
                <w:rFonts w:ascii="微软雅黑" w:eastAsia="微软雅黑" w:hAnsi="微软雅黑" w:cs="宋体"/>
                <w:color w:val="FFFFFF" w:themeColor="background1"/>
                <w:kern w:val="0"/>
                <w:sz w:val="18"/>
                <w:szCs w:val="18"/>
              </w:rPr>
            </w:pPr>
            <w:r w:rsidRPr="008760B3">
              <w:rPr>
                <w:rFonts w:ascii="微软雅黑" w:eastAsia="微软雅黑" w:hAnsi="微软雅黑" w:cs="宋体" w:hint="eastAsia"/>
                <w:color w:val="FFFFFF" w:themeColor="background1"/>
                <w:kern w:val="0"/>
                <w:sz w:val="18"/>
                <w:szCs w:val="18"/>
              </w:rPr>
              <w:t>增值服务</w:t>
            </w:r>
          </w:p>
          <w:p w:rsidR="004F2A5F" w:rsidRPr="00E74B0D" w:rsidRDefault="004F2A5F" w:rsidP="004F2A5F">
            <w:pPr>
              <w:pStyle w:val="af3"/>
              <w:widowControl/>
              <w:numPr>
                <w:ilvl w:val="0"/>
                <w:numId w:val="24"/>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市场推广服务：门票、新品、</w:t>
            </w:r>
            <w:proofErr w:type="gramStart"/>
            <w:r w:rsidRPr="00E74B0D">
              <w:rPr>
                <w:rFonts w:ascii="微软雅黑" w:eastAsia="微软雅黑" w:hAnsi="微软雅黑" w:cs="宋体" w:hint="eastAsia"/>
                <w:kern w:val="0"/>
                <w:sz w:val="18"/>
                <w:szCs w:val="18"/>
              </w:rPr>
              <w:t>微博微</w:t>
            </w:r>
            <w:proofErr w:type="gramEnd"/>
            <w:r w:rsidRPr="00E74B0D">
              <w:rPr>
                <w:rFonts w:ascii="微软雅黑" w:eastAsia="微软雅黑" w:hAnsi="微软雅黑" w:cs="宋体" w:hint="eastAsia"/>
                <w:kern w:val="0"/>
                <w:sz w:val="18"/>
                <w:szCs w:val="18"/>
              </w:rPr>
              <w:t>信、展</w:t>
            </w:r>
            <w:proofErr w:type="gramStart"/>
            <w:r w:rsidRPr="00E74B0D">
              <w:rPr>
                <w:rFonts w:ascii="微软雅黑" w:eastAsia="微软雅黑" w:hAnsi="微软雅黑" w:cs="宋体" w:hint="eastAsia"/>
                <w:kern w:val="0"/>
                <w:sz w:val="18"/>
                <w:szCs w:val="18"/>
              </w:rPr>
              <w:t>商专访及报道</w:t>
            </w:r>
            <w:proofErr w:type="gramEnd"/>
            <w:r w:rsidRPr="00E74B0D">
              <w:rPr>
                <w:rFonts w:ascii="微软雅黑" w:eastAsia="微软雅黑" w:hAnsi="微软雅黑" w:cs="宋体" w:hint="eastAsia"/>
                <w:kern w:val="0"/>
                <w:sz w:val="18"/>
                <w:szCs w:val="18"/>
              </w:rPr>
              <w:t>、新产品/新技术推介会、买家洽谈活动、会刊、现场广告。</w:t>
            </w:r>
          </w:p>
          <w:p w:rsidR="004F2A5F" w:rsidRDefault="004F2A5F" w:rsidP="004F2A5F">
            <w:pPr>
              <w:pStyle w:val="af3"/>
              <w:widowControl/>
              <w:numPr>
                <w:ilvl w:val="0"/>
                <w:numId w:val="24"/>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除常规方式外，中国电子展还拥有一支专业的队伍协助您充分利用展会平台进行市场推广。</w:t>
            </w:r>
          </w:p>
        </w:tc>
      </w:tr>
      <w:tr w:rsidR="004F2A5F" w:rsidTr="008760B3">
        <w:tc>
          <w:tcPr>
            <w:tcW w:w="1384" w:type="dxa"/>
          </w:tcPr>
          <w:p w:rsidR="004F2A5F" w:rsidRDefault="004F2A5F" w:rsidP="00E74B0D">
            <w:pPr>
              <w:widowControl/>
              <w:adjustRightInd w:val="0"/>
              <w:snapToGrid w:val="0"/>
              <w:jc w:val="left"/>
              <w:rPr>
                <w:rFonts w:ascii="微软雅黑" w:eastAsia="微软雅黑" w:hAnsi="微软雅黑" w:cs="宋体"/>
                <w:kern w:val="0"/>
                <w:sz w:val="18"/>
                <w:szCs w:val="18"/>
              </w:rPr>
            </w:pPr>
          </w:p>
        </w:tc>
        <w:tc>
          <w:tcPr>
            <w:tcW w:w="8454" w:type="dxa"/>
          </w:tcPr>
          <w:p w:rsidR="004F2A5F" w:rsidRPr="00E74B0D" w:rsidRDefault="004F2A5F" w:rsidP="004F2A5F">
            <w:pPr>
              <w:widowControl/>
              <w:adjustRightInd w:val="0"/>
              <w:snapToGrid w:val="0"/>
              <w:jc w:val="left"/>
              <w:rPr>
                <w:rFonts w:ascii="微软雅黑" w:eastAsia="微软雅黑" w:hAnsi="微软雅黑" w:cs="宋体" w:hint="eastAsia"/>
                <w:kern w:val="0"/>
                <w:sz w:val="18"/>
                <w:szCs w:val="18"/>
              </w:rPr>
            </w:pPr>
          </w:p>
        </w:tc>
      </w:tr>
      <w:tr w:rsidR="004F2A5F" w:rsidTr="008760B3">
        <w:tc>
          <w:tcPr>
            <w:tcW w:w="1384" w:type="dxa"/>
          </w:tcPr>
          <w:p w:rsidR="004F2A5F" w:rsidRDefault="008760B3" w:rsidP="00E74B0D">
            <w:pPr>
              <w:widowControl/>
              <w:adjustRightInd w:val="0"/>
              <w:snapToGrid w:val="0"/>
              <w:jc w:val="left"/>
              <w:rPr>
                <w:rFonts w:ascii="微软雅黑" w:eastAsia="微软雅黑" w:hAnsi="微软雅黑" w:cs="宋体"/>
                <w:kern w:val="0"/>
                <w:sz w:val="18"/>
                <w:szCs w:val="18"/>
              </w:rPr>
            </w:pPr>
            <w:r>
              <w:rPr>
                <w:noProof/>
              </w:rPr>
              <w:drawing>
                <wp:inline distT="0" distB="0" distL="0" distR="0" wp14:anchorId="576ED29F" wp14:editId="6BBEE475">
                  <wp:extent cx="1161905" cy="866667"/>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61905" cy="866667"/>
                          </a:xfrm>
                          <a:prstGeom prst="rect">
                            <a:avLst/>
                          </a:prstGeom>
                        </pic:spPr>
                      </pic:pic>
                    </a:graphicData>
                  </a:graphic>
                </wp:inline>
              </w:drawing>
            </w:r>
          </w:p>
        </w:tc>
        <w:tc>
          <w:tcPr>
            <w:tcW w:w="8454" w:type="dxa"/>
          </w:tcPr>
          <w:p w:rsidR="004F2A5F" w:rsidRPr="008760B3" w:rsidRDefault="004F2A5F" w:rsidP="008760B3">
            <w:pPr>
              <w:widowControl/>
              <w:shd w:val="clear" w:color="auto" w:fill="32ACAD"/>
              <w:adjustRightInd w:val="0"/>
              <w:snapToGrid w:val="0"/>
              <w:jc w:val="left"/>
              <w:rPr>
                <w:rFonts w:ascii="微软雅黑" w:eastAsia="微软雅黑" w:hAnsi="微软雅黑" w:cs="宋体"/>
                <w:color w:val="FFFFFF" w:themeColor="background1"/>
                <w:kern w:val="0"/>
                <w:sz w:val="18"/>
                <w:szCs w:val="18"/>
              </w:rPr>
            </w:pPr>
            <w:r w:rsidRPr="008760B3">
              <w:rPr>
                <w:rFonts w:ascii="微软雅黑" w:eastAsia="微软雅黑" w:hAnsi="微软雅黑" w:cs="宋体" w:hint="eastAsia"/>
                <w:color w:val="FFFFFF" w:themeColor="background1"/>
                <w:kern w:val="0"/>
                <w:sz w:val="18"/>
                <w:szCs w:val="18"/>
              </w:rPr>
              <w:t>研讨会</w:t>
            </w:r>
          </w:p>
          <w:p w:rsidR="004F2A5F" w:rsidRPr="00E74B0D" w:rsidRDefault="004F2A5F" w:rsidP="004F2A5F">
            <w:pPr>
              <w:pStyle w:val="af3"/>
              <w:widowControl/>
              <w:numPr>
                <w:ilvl w:val="0"/>
                <w:numId w:val="25"/>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展会同期举办多个主题百余场专题论坛、覆盖电子行业各个专业领域，为展商观众提供了最为丰富的交流机会。</w:t>
            </w:r>
          </w:p>
          <w:p w:rsidR="004F2A5F" w:rsidRDefault="004F2A5F" w:rsidP="004F2A5F">
            <w:pPr>
              <w:pStyle w:val="af3"/>
              <w:widowControl/>
              <w:numPr>
                <w:ilvl w:val="0"/>
                <w:numId w:val="25"/>
              </w:numPr>
              <w:adjustRightInd w:val="0"/>
              <w:snapToGrid w:val="0"/>
              <w:ind w:left="0" w:firstLineChars="0" w:firstLine="0"/>
              <w:jc w:val="left"/>
              <w:rPr>
                <w:rFonts w:ascii="微软雅黑" w:eastAsia="微软雅黑" w:hAnsi="微软雅黑" w:cs="宋体" w:hint="eastAsia"/>
                <w:kern w:val="0"/>
                <w:sz w:val="18"/>
                <w:szCs w:val="18"/>
              </w:rPr>
            </w:pPr>
            <w:r w:rsidRPr="00E74B0D">
              <w:rPr>
                <w:rFonts w:ascii="微软雅黑" w:eastAsia="微软雅黑" w:hAnsi="微软雅黑" w:cs="宋体" w:hint="eastAsia"/>
                <w:kern w:val="0"/>
                <w:sz w:val="18"/>
                <w:szCs w:val="18"/>
              </w:rPr>
              <w:t>通过权威论坛发布或聆听行业导向、市场趋势、技术前沿等热点话题，分享经验。</w:t>
            </w:r>
          </w:p>
        </w:tc>
      </w:tr>
      <w:tr w:rsidR="004F2A5F" w:rsidTr="008760B3">
        <w:tc>
          <w:tcPr>
            <w:tcW w:w="1384" w:type="dxa"/>
          </w:tcPr>
          <w:p w:rsidR="004F2A5F" w:rsidRDefault="004F2A5F" w:rsidP="00E74B0D">
            <w:pPr>
              <w:widowControl/>
              <w:adjustRightInd w:val="0"/>
              <w:snapToGrid w:val="0"/>
              <w:jc w:val="left"/>
              <w:rPr>
                <w:rFonts w:ascii="微软雅黑" w:eastAsia="微软雅黑" w:hAnsi="微软雅黑" w:cs="宋体"/>
                <w:kern w:val="0"/>
                <w:sz w:val="18"/>
                <w:szCs w:val="18"/>
              </w:rPr>
            </w:pPr>
          </w:p>
        </w:tc>
        <w:tc>
          <w:tcPr>
            <w:tcW w:w="8454" w:type="dxa"/>
          </w:tcPr>
          <w:p w:rsidR="004F2A5F" w:rsidRPr="00E74B0D" w:rsidRDefault="004F2A5F" w:rsidP="004F2A5F">
            <w:pPr>
              <w:widowControl/>
              <w:adjustRightInd w:val="0"/>
              <w:snapToGrid w:val="0"/>
              <w:jc w:val="left"/>
              <w:rPr>
                <w:rFonts w:ascii="微软雅黑" w:eastAsia="微软雅黑" w:hAnsi="微软雅黑" w:cs="宋体" w:hint="eastAsia"/>
                <w:kern w:val="0"/>
                <w:sz w:val="18"/>
                <w:szCs w:val="18"/>
              </w:rPr>
            </w:pPr>
          </w:p>
        </w:tc>
      </w:tr>
      <w:tr w:rsidR="004F2A5F" w:rsidTr="008760B3">
        <w:tc>
          <w:tcPr>
            <w:tcW w:w="1384" w:type="dxa"/>
          </w:tcPr>
          <w:p w:rsidR="004F2A5F" w:rsidRDefault="008760B3" w:rsidP="00E74B0D">
            <w:pPr>
              <w:widowControl/>
              <w:adjustRightInd w:val="0"/>
              <w:snapToGrid w:val="0"/>
              <w:jc w:val="left"/>
              <w:rPr>
                <w:rFonts w:ascii="微软雅黑" w:eastAsia="微软雅黑" w:hAnsi="微软雅黑" w:cs="宋体"/>
                <w:kern w:val="0"/>
                <w:sz w:val="18"/>
                <w:szCs w:val="18"/>
              </w:rPr>
            </w:pPr>
            <w:r>
              <w:rPr>
                <w:noProof/>
              </w:rPr>
              <w:drawing>
                <wp:inline distT="0" distB="0" distL="0" distR="0" wp14:anchorId="46A3F50A" wp14:editId="5D10D22C">
                  <wp:extent cx="1171429" cy="80952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71429" cy="809524"/>
                          </a:xfrm>
                          <a:prstGeom prst="rect">
                            <a:avLst/>
                          </a:prstGeom>
                        </pic:spPr>
                      </pic:pic>
                    </a:graphicData>
                  </a:graphic>
                </wp:inline>
              </w:drawing>
            </w:r>
          </w:p>
        </w:tc>
        <w:tc>
          <w:tcPr>
            <w:tcW w:w="8454" w:type="dxa"/>
          </w:tcPr>
          <w:p w:rsidR="004F2A5F" w:rsidRPr="008760B3" w:rsidRDefault="004F2A5F" w:rsidP="008760B3">
            <w:pPr>
              <w:widowControl/>
              <w:shd w:val="clear" w:color="auto" w:fill="32ACAD"/>
              <w:adjustRightInd w:val="0"/>
              <w:snapToGrid w:val="0"/>
              <w:jc w:val="left"/>
              <w:rPr>
                <w:rFonts w:ascii="微软雅黑" w:eastAsia="微软雅黑" w:hAnsi="微软雅黑" w:cs="宋体"/>
                <w:color w:val="FFFFFF" w:themeColor="background1"/>
                <w:kern w:val="0"/>
                <w:sz w:val="18"/>
                <w:szCs w:val="18"/>
              </w:rPr>
            </w:pPr>
            <w:r w:rsidRPr="008760B3">
              <w:rPr>
                <w:rFonts w:ascii="微软雅黑" w:eastAsia="微软雅黑" w:hAnsi="微软雅黑" w:cs="宋体" w:hint="eastAsia"/>
                <w:color w:val="FFFFFF" w:themeColor="background1"/>
                <w:kern w:val="0"/>
                <w:sz w:val="18"/>
                <w:szCs w:val="18"/>
              </w:rPr>
              <w:t>政府支持</w:t>
            </w:r>
          </w:p>
          <w:p w:rsidR="004F2A5F" w:rsidRPr="00E74B0D" w:rsidRDefault="004F2A5F" w:rsidP="004F2A5F">
            <w:pPr>
              <w:pStyle w:val="af3"/>
              <w:widowControl/>
              <w:numPr>
                <w:ilvl w:val="0"/>
                <w:numId w:val="26"/>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中国电子展由商务部批准，具有国际性的电子展览会。</w:t>
            </w:r>
          </w:p>
          <w:p w:rsidR="004F2A5F" w:rsidRDefault="004F2A5F" w:rsidP="004F2A5F">
            <w:pPr>
              <w:pStyle w:val="af3"/>
              <w:widowControl/>
              <w:numPr>
                <w:ilvl w:val="0"/>
                <w:numId w:val="26"/>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中华人民共和国工业和信息化部、深圳市人民政府共同支持的展会。</w:t>
            </w:r>
          </w:p>
        </w:tc>
      </w:tr>
    </w:tbl>
    <w:p w:rsidR="004F2A5F" w:rsidRDefault="004F2A5F" w:rsidP="00E74B0D">
      <w:pPr>
        <w:widowControl/>
        <w:adjustRightInd w:val="0"/>
        <w:snapToGrid w:val="0"/>
        <w:jc w:val="left"/>
        <w:rPr>
          <w:rFonts w:ascii="微软雅黑" w:eastAsia="微软雅黑" w:hAnsi="微软雅黑" w:cs="宋体"/>
          <w:kern w:val="0"/>
          <w:sz w:val="18"/>
          <w:szCs w:val="18"/>
        </w:rPr>
      </w:pPr>
    </w:p>
    <w:p w:rsidR="0056681D" w:rsidRPr="00E74B0D" w:rsidRDefault="0056681D" w:rsidP="00E74B0D">
      <w:pPr>
        <w:widowControl/>
        <w:adjustRightInd w:val="0"/>
        <w:snapToGrid w:val="0"/>
        <w:jc w:val="left"/>
        <w:rPr>
          <w:rFonts w:ascii="微软雅黑" w:eastAsia="微软雅黑" w:hAnsi="微软雅黑" w:cs="宋体"/>
          <w:kern w:val="0"/>
          <w:sz w:val="18"/>
          <w:szCs w:val="18"/>
        </w:rPr>
      </w:pPr>
    </w:p>
    <w:p w:rsidR="00E74B0D" w:rsidRPr="00E74B0D" w:rsidRDefault="00E74B0D" w:rsidP="00E74B0D">
      <w:pPr>
        <w:widowControl/>
        <w:adjustRightInd w:val="0"/>
        <w:snapToGrid w:val="0"/>
        <w:jc w:val="left"/>
        <w:rPr>
          <w:rFonts w:ascii="微软雅黑" w:eastAsia="微软雅黑" w:hAnsi="微软雅黑" w:cs="宋体"/>
          <w:kern w:val="0"/>
          <w:sz w:val="18"/>
          <w:szCs w:val="18"/>
        </w:rPr>
      </w:pPr>
    </w:p>
    <w:p w:rsidR="0056681D" w:rsidRPr="00E74B0D" w:rsidRDefault="0056681D" w:rsidP="00E74B0D">
      <w:pPr>
        <w:widowControl/>
        <w:adjustRightInd w:val="0"/>
        <w:snapToGrid w:val="0"/>
        <w:jc w:val="left"/>
        <w:rPr>
          <w:rFonts w:ascii="微软雅黑" w:eastAsia="微软雅黑" w:hAnsi="微软雅黑" w:cs="宋体"/>
          <w:b/>
          <w:kern w:val="0"/>
          <w:sz w:val="18"/>
          <w:szCs w:val="18"/>
        </w:rPr>
      </w:pPr>
      <w:r w:rsidRPr="00E74B0D">
        <w:rPr>
          <w:rFonts w:ascii="微软雅黑" w:eastAsia="微软雅黑" w:hAnsi="微软雅黑" w:cs="宋体" w:hint="eastAsia"/>
          <w:b/>
          <w:kern w:val="0"/>
          <w:sz w:val="18"/>
          <w:szCs w:val="18"/>
        </w:rPr>
        <w:t>最有价值的产业交流平台</w:t>
      </w:r>
    </w:p>
    <w:p w:rsidR="0056681D" w:rsidRPr="00E74B0D" w:rsidRDefault="0056681D" w:rsidP="00E74B0D">
      <w:pPr>
        <w:widowControl/>
        <w:adjustRightInd w:val="0"/>
        <w:snapToGrid w:val="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中国电子展聚焦行业最新产品和最新技术，为国内外企业打造一流的交流和合作平台</w:t>
      </w:r>
    </w:p>
    <w:p w:rsidR="0056681D" w:rsidRPr="00E74B0D" w:rsidRDefault="0056681D" w:rsidP="00E74B0D">
      <w:pPr>
        <w:pStyle w:val="af3"/>
        <w:widowControl/>
        <w:numPr>
          <w:ilvl w:val="0"/>
          <w:numId w:val="28"/>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促进产品和技术的销售</w:t>
      </w:r>
    </w:p>
    <w:p w:rsidR="0056681D" w:rsidRPr="00E74B0D" w:rsidRDefault="0056681D" w:rsidP="00E74B0D">
      <w:pPr>
        <w:pStyle w:val="af3"/>
        <w:widowControl/>
        <w:numPr>
          <w:ilvl w:val="0"/>
          <w:numId w:val="28"/>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lastRenderedPageBreak/>
        <w:t>开拓新客户</w:t>
      </w:r>
    </w:p>
    <w:p w:rsidR="0056681D" w:rsidRPr="00E74B0D" w:rsidRDefault="0056681D" w:rsidP="00E74B0D">
      <w:pPr>
        <w:pStyle w:val="af3"/>
        <w:widowControl/>
        <w:numPr>
          <w:ilvl w:val="0"/>
          <w:numId w:val="28"/>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加深品牌效应、提升企业形象</w:t>
      </w:r>
    </w:p>
    <w:p w:rsidR="0056681D" w:rsidRPr="00E74B0D" w:rsidRDefault="0056681D" w:rsidP="00E74B0D">
      <w:pPr>
        <w:pStyle w:val="af3"/>
        <w:widowControl/>
        <w:numPr>
          <w:ilvl w:val="0"/>
          <w:numId w:val="28"/>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招揽新的合作伙伴</w:t>
      </w:r>
    </w:p>
    <w:p w:rsidR="0056681D" w:rsidRPr="00E74B0D" w:rsidRDefault="0056681D" w:rsidP="00E74B0D">
      <w:pPr>
        <w:pStyle w:val="af3"/>
        <w:widowControl/>
        <w:numPr>
          <w:ilvl w:val="0"/>
          <w:numId w:val="28"/>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展示新的产品服务</w:t>
      </w:r>
    </w:p>
    <w:p w:rsidR="0056681D" w:rsidRPr="00E74B0D" w:rsidRDefault="0056681D" w:rsidP="00E74B0D">
      <w:pPr>
        <w:pStyle w:val="af3"/>
        <w:widowControl/>
        <w:numPr>
          <w:ilvl w:val="0"/>
          <w:numId w:val="28"/>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获得最新信息</w:t>
      </w:r>
    </w:p>
    <w:p w:rsidR="0056681D" w:rsidRPr="00E74B0D" w:rsidRDefault="0056681D" w:rsidP="00E74B0D">
      <w:pPr>
        <w:widowControl/>
        <w:adjustRightInd w:val="0"/>
        <w:snapToGrid w:val="0"/>
        <w:jc w:val="left"/>
        <w:rPr>
          <w:rFonts w:ascii="微软雅黑" w:eastAsia="微软雅黑" w:hAnsi="微软雅黑" w:cs="宋体"/>
          <w:kern w:val="0"/>
          <w:sz w:val="18"/>
          <w:szCs w:val="18"/>
        </w:rPr>
      </w:pPr>
    </w:p>
    <w:p w:rsidR="00E74B0D" w:rsidRPr="00E74B0D" w:rsidRDefault="00E74B0D" w:rsidP="00E74B0D">
      <w:pPr>
        <w:widowControl/>
        <w:adjustRightInd w:val="0"/>
        <w:snapToGrid w:val="0"/>
        <w:jc w:val="left"/>
        <w:rPr>
          <w:rFonts w:ascii="微软雅黑" w:eastAsia="微软雅黑" w:hAnsi="微软雅黑" w:cs="宋体"/>
          <w:kern w:val="0"/>
          <w:sz w:val="18"/>
          <w:szCs w:val="18"/>
        </w:rPr>
      </w:pPr>
    </w:p>
    <w:p w:rsidR="0056681D" w:rsidRPr="00E74B0D" w:rsidRDefault="0056681D" w:rsidP="00E74B0D">
      <w:pPr>
        <w:widowControl/>
        <w:adjustRightInd w:val="0"/>
        <w:snapToGrid w:val="0"/>
        <w:jc w:val="left"/>
        <w:rPr>
          <w:rFonts w:ascii="微软雅黑" w:eastAsia="微软雅黑" w:hAnsi="微软雅黑" w:cs="宋体"/>
          <w:b/>
          <w:kern w:val="0"/>
          <w:sz w:val="18"/>
          <w:szCs w:val="18"/>
        </w:rPr>
      </w:pPr>
      <w:r w:rsidRPr="00E74B0D">
        <w:rPr>
          <w:rFonts w:ascii="微软雅黑" w:eastAsia="微软雅黑" w:hAnsi="微软雅黑" w:cs="宋体" w:hint="eastAsia"/>
          <w:b/>
          <w:kern w:val="0"/>
          <w:sz w:val="18"/>
          <w:szCs w:val="18"/>
        </w:rPr>
        <w:t>如何充分利用中国电子展平台</w:t>
      </w:r>
    </w:p>
    <w:p w:rsidR="0056681D" w:rsidRPr="00E74B0D" w:rsidRDefault="0056681D" w:rsidP="00E74B0D">
      <w:pPr>
        <w:widowControl/>
        <w:adjustRightInd w:val="0"/>
        <w:snapToGrid w:val="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为了获得更多的参展回报，您可以实施以下四项工作：</w:t>
      </w:r>
    </w:p>
    <w:p w:rsidR="0056681D" w:rsidRPr="00E74B0D" w:rsidRDefault="0056681D" w:rsidP="00E74B0D">
      <w:pPr>
        <w:pStyle w:val="af3"/>
        <w:widowControl/>
        <w:numPr>
          <w:ilvl w:val="0"/>
          <w:numId w:val="29"/>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信息交流；这意味着要知道如何与观众的多样化交换信息，展前、展中、展后、更有效地与观众进行对话，直接与他们建立联系。</w:t>
      </w:r>
    </w:p>
    <w:p w:rsidR="0056681D" w:rsidRPr="00E74B0D" w:rsidRDefault="0056681D" w:rsidP="00E74B0D">
      <w:pPr>
        <w:pStyle w:val="af3"/>
        <w:widowControl/>
        <w:numPr>
          <w:ilvl w:val="0"/>
          <w:numId w:val="30"/>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考虑有效的展台风格及布局，便于更多的产品展示，并专注观众视觉焦点着重展示，让观众消息交流方便。</w:t>
      </w:r>
    </w:p>
    <w:p w:rsidR="0056681D" w:rsidRPr="00E74B0D" w:rsidRDefault="0056681D" w:rsidP="00E74B0D">
      <w:pPr>
        <w:pStyle w:val="af3"/>
        <w:widowControl/>
        <w:numPr>
          <w:ilvl w:val="0"/>
          <w:numId w:val="30"/>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制定观众邀请计划，吸引观众莅临展台。不仅发送电子邮件来邀请客户，还可以通过展品快讯发送邀请。</w:t>
      </w:r>
    </w:p>
    <w:p w:rsidR="008867FF" w:rsidRPr="00E74B0D" w:rsidRDefault="008867FF" w:rsidP="00E74B0D">
      <w:pPr>
        <w:pStyle w:val="af3"/>
        <w:widowControl/>
        <w:numPr>
          <w:ilvl w:val="0"/>
          <w:numId w:val="30"/>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展览期间约见重要客户，并创建一个充实的预约日程。</w:t>
      </w:r>
    </w:p>
    <w:p w:rsidR="008867FF" w:rsidRPr="00E74B0D" w:rsidRDefault="008867FF" w:rsidP="00E74B0D">
      <w:pPr>
        <w:pStyle w:val="af3"/>
        <w:widowControl/>
        <w:numPr>
          <w:ilvl w:val="0"/>
          <w:numId w:val="30"/>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准备展品文档，如演示PPT、视频和小册子，并可为海外观众提供外语版本。</w:t>
      </w:r>
    </w:p>
    <w:p w:rsidR="00E74B0D" w:rsidRDefault="00E74B0D" w:rsidP="00E74B0D">
      <w:pPr>
        <w:pStyle w:val="af3"/>
        <w:widowControl/>
        <w:adjustRightInd w:val="0"/>
        <w:snapToGrid w:val="0"/>
        <w:ind w:firstLineChars="0" w:firstLine="0"/>
        <w:jc w:val="left"/>
        <w:rPr>
          <w:rFonts w:ascii="微软雅黑" w:eastAsia="微软雅黑" w:hAnsi="微软雅黑" w:cs="宋体"/>
          <w:kern w:val="0"/>
          <w:sz w:val="18"/>
          <w:szCs w:val="18"/>
        </w:rPr>
      </w:pPr>
    </w:p>
    <w:p w:rsidR="008867FF" w:rsidRPr="00E74B0D" w:rsidRDefault="008867FF" w:rsidP="00E74B0D">
      <w:pPr>
        <w:pStyle w:val="af3"/>
        <w:widowControl/>
        <w:numPr>
          <w:ilvl w:val="0"/>
          <w:numId w:val="29"/>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话题互动；有效地利用参展机会，和业界人士</w:t>
      </w:r>
      <w:proofErr w:type="gramStart"/>
      <w:r w:rsidRPr="00E74B0D">
        <w:rPr>
          <w:rFonts w:ascii="微软雅黑" w:eastAsia="微软雅黑" w:hAnsi="微软雅黑" w:cs="宋体" w:hint="eastAsia"/>
          <w:kern w:val="0"/>
          <w:sz w:val="18"/>
          <w:szCs w:val="18"/>
        </w:rPr>
        <w:t>互动交</w:t>
      </w:r>
      <w:proofErr w:type="gramEnd"/>
      <w:r w:rsidRPr="00E74B0D">
        <w:rPr>
          <w:rFonts w:ascii="微软雅黑" w:eastAsia="微软雅黑" w:hAnsi="微软雅黑" w:cs="宋体" w:hint="eastAsia"/>
          <w:kern w:val="0"/>
          <w:sz w:val="18"/>
          <w:szCs w:val="18"/>
        </w:rPr>
        <w:t>楼。</w:t>
      </w:r>
    </w:p>
    <w:p w:rsidR="008867FF" w:rsidRPr="00E74B0D" w:rsidRDefault="008867FF" w:rsidP="00E74B0D">
      <w:pPr>
        <w:pStyle w:val="af3"/>
        <w:widowControl/>
        <w:numPr>
          <w:ilvl w:val="0"/>
          <w:numId w:val="31"/>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与珠三角地区最具影响力的业界人士及用户企业最终决策者、实力买家沟通洽谈。</w:t>
      </w:r>
    </w:p>
    <w:p w:rsidR="008867FF" w:rsidRPr="00E74B0D" w:rsidRDefault="008867FF" w:rsidP="00E74B0D">
      <w:pPr>
        <w:pStyle w:val="af3"/>
        <w:widowControl/>
        <w:numPr>
          <w:ilvl w:val="0"/>
          <w:numId w:val="31"/>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利用产品技术发布会等，与研发工程师沟通交流、分享经验。</w:t>
      </w:r>
    </w:p>
    <w:p w:rsidR="008867FF" w:rsidRPr="00E74B0D" w:rsidRDefault="008867FF" w:rsidP="00E74B0D">
      <w:pPr>
        <w:pStyle w:val="af3"/>
        <w:widowControl/>
        <w:numPr>
          <w:ilvl w:val="0"/>
          <w:numId w:val="31"/>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参加高端活动，与行业内高端企业共同成长，与相关部委、媒体和行业高管沟通交流。</w:t>
      </w:r>
    </w:p>
    <w:p w:rsidR="008867FF" w:rsidRDefault="008867FF" w:rsidP="00E74B0D">
      <w:pPr>
        <w:pStyle w:val="af3"/>
        <w:widowControl/>
        <w:numPr>
          <w:ilvl w:val="0"/>
          <w:numId w:val="31"/>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参加权威论坛发布会或聆听行业导向、市场趋势、技术前沿等热点话题。</w:t>
      </w:r>
    </w:p>
    <w:p w:rsidR="00E74B0D" w:rsidRPr="00E74B0D" w:rsidRDefault="00E74B0D" w:rsidP="00E74B0D">
      <w:pPr>
        <w:pStyle w:val="af3"/>
        <w:widowControl/>
        <w:adjustRightInd w:val="0"/>
        <w:snapToGrid w:val="0"/>
        <w:ind w:firstLineChars="0" w:firstLine="0"/>
        <w:jc w:val="left"/>
        <w:rPr>
          <w:rFonts w:ascii="微软雅黑" w:eastAsia="微软雅黑" w:hAnsi="微软雅黑" w:cs="宋体"/>
          <w:kern w:val="0"/>
          <w:sz w:val="18"/>
          <w:szCs w:val="18"/>
        </w:rPr>
      </w:pPr>
    </w:p>
    <w:p w:rsidR="008867FF" w:rsidRPr="00E74B0D" w:rsidRDefault="00D41723" w:rsidP="00E74B0D">
      <w:pPr>
        <w:pStyle w:val="af3"/>
        <w:widowControl/>
        <w:numPr>
          <w:ilvl w:val="0"/>
          <w:numId w:val="29"/>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新闻发布；利用中国电子展的独特宣传能力，有计划的进行企业宣传。</w:t>
      </w:r>
    </w:p>
    <w:p w:rsidR="00D41723" w:rsidRPr="00E74B0D" w:rsidRDefault="00D41723" w:rsidP="00E74B0D">
      <w:pPr>
        <w:pStyle w:val="af3"/>
        <w:widowControl/>
        <w:numPr>
          <w:ilvl w:val="0"/>
          <w:numId w:val="32"/>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展前，未雨绸缪的发布新闻稿、展品技术新闻稿。</w:t>
      </w:r>
    </w:p>
    <w:p w:rsidR="00D41723" w:rsidRPr="00E74B0D" w:rsidRDefault="00D41723" w:rsidP="00E74B0D">
      <w:pPr>
        <w:pStyle w:val="af3"/>
        <w:widowControl/>
        <w:numPr>
          <w:ilvl w:val="0"/>
          <w:numId w:val="32"/>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展中，充分利用组委会邀请的众多媒体资源，更多的做企业品牌，形象推广。</w:t>
      </w:r>
    </w:p>
    <w:p w:rsidR="00D41723" w:rsidRDefault="00D41723" w:rsidP="00E74B0D">
      <w:pPr>
        <w:pStyle w:val="af3"/>
        <w:widowControl/>
        <w:numPr>
          <w:ilvl w:val="0"/>
          <w:numId w:val="32"/>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展后，做好会后回顾工作，在行业、协会、媒体等渠道进行广泛传播。</w:t>
      </w:r>
    </w:p>
    <w:p w:rsidR="00E74B0D" w:rsidRPr="00E74B0D" w:rsidRDefault="00E74B0D" w:rsidP="00E74B0D">
      <w:pPr>
        <w:pStyle w:val="af3"/>
        <w:widowControl/>
        <w:adjustRightInd w:val="0"/>
        <w:snapToGrid w:val="0"/>
        <w:ind w:firstLineChars="0" w:firstLine="0"/>
        <w:jc w:val="left"/>
        <w:rPr>
          <w:rFonts w:ascii="微软雅黑" w:eastAsia="微软雅黑" w:hAnsi="微软雅黑" w:cs="宋体"/>
          <w:kern w:val="0"/>
          <w:sz w:val="18"/>
          <w:szCs w:val="18"/>
        </w:rPr>
      </w:pPr>
    </w:p>
    <w:p w:rsidR="00D41723" w:rsidRPr="00E74B0D" w:rsidRDefault="00D41723" w:rsidP="00E74B0D">
      <w:pPr>
        <w:pStyle w:val="af3"/>
        <w:widowControl/>
        <w:numPr>
          <w:ilvl w:val="0"/>
          <w:numId w:val="29"/>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新产品/新技术；携带公司新产品和技术参展，并积极主动地传播该信息。</w:t>
      </w:r>
    </w:p>
    <w:p w:rsidR="00D41723" w:rsidRPr="00E74B0D" w:rsidRDefault="00D41723" w:rsidP="00E74B0D">
      <w:pPr>
        <w:pStyle w:val="af3"/>
        <w:widowControl/>
        <w:numPr>
          <w:ilvl w:val="0"/>
          <w:numId w:val="33"/>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根据展会举办时间、有计划的准备参展展品和发布的技术。</w:t>
      </w:r>
    </w:p>
    <w:p w:rsidR="00D41723" w:rsidRPr="00E74B0D" w:rsidRDefault="00D41723" w:rsidP="00E74B0D">
      <w:pPr>
        <w:pStyle w:val="af3"/>
        <w:widowControl/>
        <w:numPr>
          <w:ilvl w:val="0"/>
          <w:numId w:val="33"/>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充分利用展会的官方网站和增值服务</w:t>
      </w:r>
    </w:p>
    <w:p w:rsidR="00D41723" w:rsidRPr="00E74B0D" w:rsidRDefault="00D41723" w:rsidP="00E74B0D">
      <w:pPr>
        <w:pStyle w:val="af3"/>
        <w:widowControl/>
        <w:numPr>
          <w:ilvl w:val="0"/>
          <w:numId w:val="33"/>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配备专业的技术人员，针对新产品和新技术进行讲解和分析。</w:t>
      </w:r>
    </w:p>
    <w:p w:rsidR="00D41723" w:rsidRPr="00E74B0D" w:rsidRDefault="00D41723" w:rsidP="00E74B0D">
      <w:pPr>
        <w:widowControl/>
        <w:adjustRightInd w:val="0"/>
        <w:snapToGrid w:val="0"/>
        <w:jc w:val="left"/>
        <w:rPr>
          <w:rFonts w:ascii="微软雅黑" w:eastAsia="微软雅黑" w:hAnsi="微软雅黑" w:cs="宋体"/>
          <w:kern w:val="0"/>
          <w:sz w:val="18"/>
          <w:szCs w:val="18"/>
        </w:rPr>
      </w:pPr>
    </w:p>
    <w:p w:rsidR="00E74B0D" w:rsidRPr="00E74B0D" w:rsidRDefault="00E74B0D" w:rsidP="00E74B0D">
      <w:pPr>
        <w:widowControl/>
        <w:adjustRightInd w:val="0"/>
        <w:snapToGrid w:val="0"/>
        <w:jc w:val="left"/>
        <w:rPr>
          <w:rFonts w:ascii="微软雅黑" w:eastAsia="微软雅黑" w:hAnsi="微软雅黑" w:cs="宋体"/>
          <w:kern w:val="0"/>
          <w:sz w:val="18"/>
          <w:szCs w:val="18"/>
        </w:rPr>
      </w:pPr>
    </w:p>
    <w:p w:rsidR="00D41723" w:rsidRPr="00E74B0D" w:rsidRDefault="00D41723" w:rsidP="00E74B0D">
      <w:pPr>
        <w:widowControl/>
        <w:adjustRightInd w:val="0"/>
        <w:snapToGrid w:val="0"/>
        <w:jc w:val="left"/>
        <w:rPr>
          <w:rFonts w:ascii="微软雅黑" w:eastAsia="微软雅黑" w:hAnsi="微软雅黑" w:cs="宋体"/>
          <w:b/>
          <w:kern w:val="0"/>
          <w:sz w:val="18"/>
          <w:szCs w:val="18"/>
        </w:rPr>
      </w:pPr>
      <w:r w:rsidRPr="00E74B0D">
        <w:rPr>
          <w:rFonts w:ascii="微软雅黑" w:eastAsia="微软雅黑" w:hAnsi="微软雅黑" w:cs="宋体" w:hint="eastAsia"/>
          <w:b/>
          <w:kern w:val="0"/>
          <w:sz w:val="18"/>
          <w:szCs w:val="18"/>
        </w:rPr>
        <w:t>目标观众</w:t>
      </w:r>
    </w:p>
    <w:p w:rsidR="00D41723" w:rsidRPr="00E74B0D" w:rsidRDefault="00D41723" w:rsidP="00E74B0D">
      <w:pPr>
        <w:pStyle w:val="af3"/>
        <w:widowControl/>
        <w:numPr>
          <w:ilvl w:val="0"/>
          <w:numId w:val="34"/>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传统目标观众：消费类、计算机、通讯、工控与自动化、照明、航空航天、军工等。</w:t>
      </w:r>
    </w:p>
    <w:p w:rsidR="00D41723" w:rsidRPr="00E74B0D" w:rsidRDefault="00D41723" w:rsidP="00E74B0D">
      <w:pPr>
        <w:pStyle w:val="af3"/>
        <w:widowControl/>
        <w:numPr>
          <w:ilvl w:val="0"/>
          <w:numId w:val="34"/>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新型目标观众：智能终端、汽车与汽车电子、新能源、电力</w:t>
      </w:r>
      <w:proofErr w:type="gramStart"/>
      <w:r w:rsidRPr="00E74B0D">
        <w:rPr>
          <w:rFonts w:ascii="微软雅黑" w:eastAsia="微软雅黑" w:hAnsi="微软雅黑" w:cs="宋体" w:hint="eastAsia"/>
          <w:kern w:val="0"/>
          <w:sz w:val="18"/>
          <w:szCs w:val="18"/>
        </w:rPr>
        <w:t>电力</w:t>
      </w:r>
      <w:proofErr w:type="gramEnd"/>
      <w:r w:rsidRPr="00E74B0D">
        <w:rPr>
          <w:rFonts w:ascii="微软雅黑" w:eastAsia="微软雅黑" w:hAnsi="微软雅黑" w:cs="宋体" w:hint="eastAsia"/>
          <w:kern w:val="0"/>
          <w:sz w:val="18"/>
          <w:szCs w:val="18"/>
        </w:rPr>
        <w:t>、医疗、三网融合、云计算、物联网、轨道交通、医疗电子等。</w:t>
      </w:r>
    </w:p>
    <w:p w:rsidR="00D41723" w:rsidRPr="00E74B0D" w:rsidRDefault="00D41723" w:rsidP="00E74B0D">
      <w:pPr>
        <w:pStyle w:val="af3"/>
        <w:widowControl/>
        <w:numPr>
          <w:ilvl w:val="0"/>
          <w:numId w:val="34"/>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海外观众组织：中国电子展新闻稿</w:t>
      </w:r>
      <w:r w:rsidR="0063076C" w:rsidRPr="00E74B0D">
        <w:rPr>
          <w:rFonts w:ascii="微软雅黑" w:eastAsia="微软雅黑" w:hAnsi="微软雅黑" w:cs="宋体" w:hint="eastAsia"/>
          <w:kern w:val="0"/>
          <w:sz w:val="18"/>
          <w:szCs w:val="18"/>
        </w:rPr>
        <w:t>发布范围覆盖了亚洲、北美、欧洲及拉美等地区，超过700家全球媒体转发展会新闻。</w:t>
      </w:r>
    </w:p>
    <w:p w:rsidR="0063076C" w:rsidRPr="00E74B0D" w:rsidRDefault="0063076C" w:rsidP="00E74B0D">
      <w:pPr>
        <w:pStyle w:val="af3"/>
        <w:widowControl/>
        <w:numPr>
          <w:ilvl w:val="0"/>
          <w:numId w:val="34"/>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组委会通过海外数十家合作伙伴全球招募买家，合作伙伴包括海外知名展会主办方、海外电子行业协会、学会及海外相关政府职能部门等。</w:t>
      </w:r>
    </w:p>
    <w:p w:rsidR="0063076C" w:rsidRPr="00E74B0D" w:rsidRDefault="0063076C" w:rsidP="00E74B0D">
      <w:pPr>
        <w:pStyle w:val="af3"/>
        <w:widowControl/>
        <w:numPr>
          <w:ilvl w:val="0"/>
          <w:numId w:val="34"/>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通过海外直邮发送展会信息邀请来自60多个国家的近2万名买家。</w:t>
      </w:r>
    </w:p>
    <w:p w:rsidR="0063076C" w:rsidRPr="00E74B0D" w:rsidRDefault="0063076C" w:rsidP="00E74B0D">
      <w:pPr>
        <w:pStyle w:val="af3"/>
        <w:widowControl/>
        <w:numPr>
          <w:ilvl w:val="0"/>
          <w:numId w:val="34"/>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组委会全年参加十余场海外最有影响力的电子信息类展会以宣传和推广中国电子展。</w:t>
      </w:r>
    </w:p>
    <w:p w:rsidR="0063076C" w:rsidRPr="00E74B0D" w:rsidRDefault="0063076C" w:rsidP="00E74B0D">
      <w:pPr>
        <w:widowControl/>
        <w:adjustRightInd w:val="0"/>
        <w:snapToGrid w:val="0"/>
        <w:jc w:val="left"/>
        <w:rPr>
          <w:rFonts w:ascii="微软雅黑" w:eastAsia="微软雅黑" w:hAnsi="微软雅黑" w:cs="宋体"/>
          <w:kern w:val="0"/>
          <w:sz w:val="18"/>
          <w:szCs w:val="18"/>
        </w:rPr>
      </w:pPr>
    </w:p>
    <w:p w:rsidR="00E74B0D" w:rsidRPr="00E74B0D" w:rsidRDefault="00E74B0D" w:rsidP="00E74B0D">
      <w:pPr>
        <w:widowControl/>
        <w:adjustRightInd w:val="0"/>
        <w:snapToGrid w:val="0"/>
        <w:jc w:val="left"/>
        <w:rPr>
          <w:rFonts w:ascii="微软雅黑" w:eastAsia="微软雅黑" w:hAnsi="微软雅黑" w:cs="宋体"/>
          <w:kern w:val="0"/>
          <w:sz w:val="18"/>
          <w:szCs w:val="18"/>
        </w:rPr>
      </w:pPr>
    </w:p>
    <w:p w:rsidR="0063076C" w:rsidRPr="00E74B0D" w:rsidRDefault="0063076C" w:rsidP="00E74B0D">
      <w:pPr>
        <w:widowControl/>
        <w:adjustRightInd w:val="0"/>
        <w:snapToGrid w:val="0"/>
        <w:jc w:val="left"/>
        <w:rPr>
          <w:rFonts w:ascii="微软雅黑" w:eastAsia="微软雅黑" w:hAnsi="微软雅黑" w:cs="宋体"/>
          <w:b/>
          <w:kern w:val="0"/>
          <w:sz w:val="18"/>
          <w:szCs w:val="18"/>
        </w:rPr>
      </w:pPr>
      <w:r w:rsidRPr="00E74B0D">
        <w:rPr>
          <w:rFonts w:ascii="微软雅黑" w:eastAsia="微软雅黑" w:hAnsi="微软雅黑" w:cs="宋体" w:hint="eastAsia"/>
          <w:b/>
          <w:kern w:val="0"/>
          <w:sz w:val="18"/>
          <w:szCs w:val="18"/>
        </w:rPr>
        <w:t>如何邀请观众</w:t>
      </w:r>
    </w:p>
    <w:p w:rsidR="0063076C" w:rsidRPr="00E74B0D" w:rsidRDefault="0063076C" w:rsidP="00E74B0D">
      <w:pPr>
        <w:pStyle w:val="af3"/>
        <w:widowControl/>
        <w:numPr>
          <w:ilvl w:val="0"/>
          <w:numId w:val="36"/>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官方网站：中国电子展官方网站汇集项目的所有内容，方便查看展会进度，适时进行观众注册。</w:t>
      </w:r>
    </w:p>
    <w:p w:rsidR="0063076C" w:rsidRPr="00E74B0D" w:rsidRDefault="0063076C" w:rsidP="00E74B0D">
      <w:pPr>
        <w:pStyle w:val="af3"/>
        <w:widowControl/>
        <w:numPr>
          <w:ilvl w:val="0"/>
          <w:numId w:val="36"/>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lastRenderedPageBreak/>
        <w:t>大众宣传：地铁广告、机场广告、大巴、广播、电视、报纸、园区、电子市场、高速公路、高铁杂志。</w:t>
      </w:r>
    </w:p>
    <w:p w:rsidR="0063076C" w:rsidRPr="00E74B0D" w:rsidRDefault="0063076C" w:rsidP="00E74B0D">
      <w:pPr>
        <w:pStyle w:val="af3"/>
        <w:widowControl/>
        <w:numPr>
          <w:ilvl w:val="0"/>
          <w:numId w:val="36"/>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数据库邀请：电话邀请、直邮、EDM、短信、彩信。</w:t>
      </w:r>
    </w:p>
    <w:p w:rsidR="0063076C" w:rsidRPr="00E74B0D" w:rsidRDefault="0063076C" w:rsidP="00E74B0D">
      <w:pPr>
        <w:pStyle w:val="af3"/>
        <w:widowControl/>
        <w:numPr>
          <w:ilvl w:val="0"/>
          <w:numId w:val="36"/>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专业媒体宣传：banner广告、网络专题、软文、广告杂志、</w:t>
      </w:r>
      <w:proofErr w:type="gramStart"/>
      <w:r w:rsidRPr="00E74B0D">
        <w:rPr>
          <w:rFonts w:ascii="微软雅黑" w:eastAsia="微软雅黑" w:hAnsi="微软雅黑" w:cs="宋体" w:hint="eastAsia"/>
          <w:kern w:val="0"/>
          <w:sz w:val="18"/>
          <w:szCs w:val="18"/>
        </w:rPr>
        <w:t>微信邀请</w:t>
      </w:r>
      <w:proofErr w:type="gramEnd"/>
      <w:r w:rsidRPr="00E74B0D">
        <w:rPr>
          <w:rFonts w:ascii="微软雅黑" w:eastAsia="微软雅黑" w:hAnsi="微软雅黑" w:cs="宋体" w:hint="eastAsia"/>
          <w:kern w:val="0"/>
          <w:sz w:val="18"/>
          <w:szCs w:val="18"/>
        </w:rPr>
        <w:t>、</w:t>
      </w:r>
      <w:proofErr w:type="gramStart"/>
      <w:r w:rsidRPr="00E74B0D">
        <w:rPr>
          <w:rFonts w:ascii="微软雅黑" w:eastAsia="微软雅黑" w:hAnsi="微软雅黑" w:cs="宋体" w:hint="eastAsia"/>
          <w:kern w:val="0"/>
          <w:sz w:val="18"/>
          <w:szCs w:val="18"/>
        </w:rPr>
        <w:t>微博邀请</w:t>
      </w:r>
      <w:proofErr w:type="gramEnd"/>
      <w:r w:rsidRPr="00E74B0D">
        <w:rPr>
          <w:rFonts w:ascii="微软雅黑" w:eastAsia="微软雅黑" w:hAnsi="微软雅黑" w:cs="宋体" w:hint="eastAsia"/>
          <w:kern w:val="0"/>
          <w:sz w:val="18"/>
          <w:szCs w:val="18"/>
        </w:rPr>
        <w:t>。</w:t>
      </w:r>
    </w:p>
    <w:p w:rsidR="0063076C" w:rsidRPr="00E74B0D" w:rsidRDefault="009C58C7" w:rsidP="00E74B0D">
      <w:pPr>
        <w:pStyle w:val="af3"/>
        <w:widowControl/>
        <w:numPr>
          <w:ilvl w:val="0"/>
          <w:numId w:val="36"/>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展商邀请观众：针对VIP展商，制作个性化邀请函，为展商邀请观众提供便捷渠道。</w:t>
      </w:r>
    </w:p>
    <w:p w:rsidR="009C58C7" w:rsidRPr="00E74B0D" w:rsidRDefault="009C58C7" w:rsidP="00E74B0D">
      <w:pPr>
        <w:pStyle w:val="af3"/>
        <w:widowControl/>
        <w:numPr>
          <w:ilvl w:val="0"/>
          <w:numId w:val="36"/>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论坛活动：展会同期举办的多场论坛活动，会邀请高质量的听众参加。</w:t>
      </w:r>
    </w:p>
    <w:p w:rsidR="009C58C7" w:rsidRPr="00E74B0D" w:rsidRDefault="009C58C7" w:rsidP="00E74B0D">
      <w:pPr>
        <w:widowControl/>
        <w:adjustRightInd w:val="0"/>
        <w:snapToGrid w:val="0"/>
        <w:jc w:val="left"/>
        <w:rPr>
          <w:rFonts w:ascii="微软雅黑" w:eastAsia="微软雅黑" w:hAnsi="微软雅黑" w:cs="宋体"/>
          <w:kern w:val="0"/>
          <w:sz w:val="18"/>
          <w:szCs w:val="18"/>
        </w:rPr>
      </w:pPr>
    </w:p>
    <w:p w:rsidR="00E74B0D" w:rsidRPr="00E74B0D" w:rsidRDefault="00E74B0D" w:rsidP="00E74B0D">
      <w:pPr>
        <w:widowControl/>
        <w:adjustRightInd w:val="0"/>
        <w:snapToGrid w:val="0"/>
        <w:jc w:val="left"/>
        <w:rPr>
          <w:rFonts w:ascii="微软雅黑" w:eastAsia="微软雅黑" w:hAnsi="微软雅黑" w:cs="宋体"/>
          <w:kern w:val="0"/>
          <w:sz w:val="18"/>
          <w:szCs w:val="18"/>
        </w:rPr>
      </w:pPr>
    </w:p>
    <w:p w:rsidR="009C58C7" w:rsidRPr="00E74B0D" w:rsidRDefault="009C58C7" w:rsidP="00E74B0D">
      <w:pPr>
        <w:widowControl/>
        <w:adjustRightInd w:val="0"/>
        <w:snapToGrid w:val="0"/>
        <w:jc w:val="left"/>
        <w:rPr>
          <w:rFonts w:ascii="微软雅黑" w:eastAsia="微软雅黑" w:hAnsi="微软雅黑" w:cs="宋体"/>
          <w:b/>
          <w:kern w:val="0"/>
          <w:sz w:val="18"/>
          <w:szCs w:val="18"/>
        </w:rPr>
      </w:pPr>
      <w:r w:rsidRPr="00E74B0D">
        <w:rPr>
          <w:rFonts w:ascii="微软雅黑" w:eastAsia="微软雅黑" w:hAnsi="微软雅黑" w:cs="宋体" w:hint="eastAsia"/>
          <w:b/>
          <w:kern w:val="0"/>
          <w:sz w:val="18"/>
          <w:szCs w:val="18"/>
        </w:rPr>
        <w:t>全方位、立体化的宣传推广</w:t>
      </w:r>
    </w:p>
    <w:p w:rsidR="009C58C7" w:rsidRPr="00E74B0D" w:rsidRDefault="009C58C7" w:rsidP="00E74B0D">
      <w:pPr>
        <w:pStyle w:val="af3"/>
        <w:widowControl/>
        <w:numPr>
          <w:ilvl w:val="0"/>
          <w:numId w:val="37"/>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网络媒体：通过大范围的专业网络媒体宣传，能更好的呈现中国电子展的相关信息及展会现场的行业热点，从而吸引更多的展商和观众关注展会。</w:t>
      </w:r>
    </w:p>
    <w:p w:rsidR="009C58C7" w:rsidRPr="00E74B0D" w:rsidRDefault="009C58C7" w:rsidP="00E74B0D">
      <w:pPr>
        <w:pStyle w:val="af3"/>
        <w:widowControl/>
        <w:numPr>
          <w:ilvl w:val="0"/>
          <w:numId w:val="37"/>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平面媒体:展会宣传当然离不开平面媒体，与高质量的平面媒体展开 深入合作至关重要。在杂志上做广告投放，简单明了使更多的专业读者了解展会。</w:t>
      </w:r>
    </w:p>
    <w:p w:rsidR="009C58C7" w:rsidRPr="00E74B0D" w:rsidRDefault="009C58C7" w:rsidP="00E74B0D">
      <w:pPr>
        <w:pStyle w:val="af3"/>
        <w:widowControl/>
        <w:numPr>
          <w:ilvl w:val="0"/>
          <w:numId w:val="37"/>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大众媒体：大众宣传是中国电子展品</w:t>
      </w:r>
      <w:proofErr w:type="gramStart"/>
      <w:r w:rsidRPr="00E74B0D">
        <w:rPr>
          <w:rFonts w:ascii="微软雅黑" w:eastAsia="微软雅黑" w:hAnsi="微软雅黑" w:cs="宋体" w:hint="eastAsia"/>
          <w:kern w:val="0"/>
          <w:sz w:val="18"/>
          <w:szCs w:val="18"/>
        </w:rPr>
        <w:t>牌推广</w:t>
      </w:r>
      <w:proofErr w:type="gramEnd"/>
      <w:r w:rsidRPr="00E74B0D">
        <w:rPr>
          <w:rFonts w:ascii="微软雅黑" w:eastAsia="微软雅黑" w:hAnsi="微软雅黑" w:cs="宋体" w:hint="eastAsia"/>
          <w:kern w:val="0"/>
          <w:sz w:val="18"/>
          <w:szCs w:val="18"/>
        </w:rPr>
        <w:t>的一项重要手段，通过地铁广告、门户网站、大众报纸、公交大巴、机场等方式进行宣传推广，实现展前预热，加深展会的印象。</w:t>
      </w:r>
    </w:p>
    <w:p w:rsidR="009C58C7" w:rsidRPr="00E74B0D" w:rsidRDefault="009C58C7" w:rsidP="00E74B0D">
      <w:pPr>
        <w:pStyle w:val="af3"/>
        <w:widowControl/>
        <w:numPr>
          <w:ilvl w:val="0"/>
          <w:numId w:val="37"/>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现场报到：为了更好的打造中国电子展品牌，展会现场邀请</w:t>
      </w:r>
      <w:r w:rsidR="001E0550" w:rsidRPr="00E74B0D">
        <w:rPr>
          <w:rFonts w:ascii="微软雅黑" w:eastAsia="微软雅黑" w:hAnsi="微软雅黑" w:cs="宋体" w:hint="eastAsia"/>
          <w:kern w:val="0"/>
          <w:sz w:val="18"/>
          <w:szCs w:val="18"/>
        </w:rPr>
        <w:t>包括中央电视台、深圳电视台、新华网等多家媒体，全方位、多角度进行采访报道。</w:t>
      </w:r>
    </w:p>
    <w:p w:rsidR="001E0550" w:rsidRPr="00E74B0D" w:rsidRDefault="001E0550" w:rsidP="00E74B0D">
      <w:pPr>
        <w:pStyle w:val="af3"/>
        <w:widowControl/>
        <w:numPr>
          <w:ilvl w:val="0"/>
          <w:numId w:val="37"/>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官方网站：中国电子展的官方网站（http://www.icef.com.cn/）是展商和观众了解展会最直接便捷的方式，中国电子展团队会不断的</w:t>
      </w:r>
      <w:proofErr w:type="gramStart"/>
      <w:r w:rsidRPr="00E74B0D">
        <w:rPr>
          <w:rFonts w:ascii="微软雅黑" w:eastAsia="微软雅黑" w:hAnsi="微软雅黑" w:cs="宋体" w:hint="eastAsia"/>
          <w:kern w:val="0"/>
          <w:sz w:val="18"/>
          <w:szCs w:val="18"/>
        </w:rPr>
        <w:t>对官网进行</w:t>
      </w:r>
      <w:proofErr w:type="gramEnd"/>
      <w:r w:rsidRPr="00E74B0D">
        <w:rPr>
          <w:rFonts w:ascii="微软雅黑" w:eastAsia="微软雅黑" w:hAnsi="微软雅黑" w:cs="宋体" w:hint="eastAsia"/>
          <w:kern w:val="0"/>
          <w:sz w:val="18"/>
          <w:szCs w:val="18"/>
        </w:rPr>
        <w:t>完善，以更丰富、更简洁的方式呈现展会相关信息。</w:t>
      </w:r>
    </w:p>
    <w:p w:rsidR="001E0550" w:rsidRPr="00E74B0D" w:rsidRDefault="001E0550" w:rsidP="00E74B0D">
      <w:pPr>
        <w:pStyle w:val="af3"/>
        <w:widowControl/>
        <w:numPr>
          <w:ilvl w:val="0"/>
          <w:numId w:val="37"/>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数据库推广：对于一个展会数据库的充分利用，在项目推广当中起着非常重要的</w:t>
      </w:r>
      <w:r w:rsidR="002D3B64" w:rsidRPr="00E74B0D">
        <w:rPr>
          <w:rFonts w:ascii="微软雅黑" w:eastAsia="微软雅黑" w:hAnsi="微软雅黑" w:cs="宋体" w:hint="eastAsia"/>
          <w:kern w:val="0"/>
          <w:sz w:val="18"/>
          <w:szCs w:val="18"/>
        </w:rPr>
        <w:t>作用。中国电子</w:t>
      </w:r>
      <w:proofErr w:type="gramStart"/>
      <w:r w:rsidR="002D3B64" w:rsidRPr="00E74B0D">
        <w:rPr>
          <w:rFonts w:ascii="微软雅黑" w:eastAsia="微软雅黑" w:hAnsi="微软雅黑" w:cs="宋体" w:hint="eastAsia"/>
          <w:kern w:val="0"/>
          <w:sz w:val="18"/>
          <w:szCs w:val="18"/>
        </w:rPr>
        <w:t>展拥有</w:t>
      </w:r>
      <w:proofErr w:type="gramEnd"/>
      <w:r w:rsidR="002D3B64" w:rsidRPr="00E74B0D">
        <w:rPr>
          <w:rFonts w:ascii="微软雅黑" w:eastAsia="微软雅黑" w:hAnsi="微软雅黑" w:cs="宋体" w:hint="eastAsia"/>
          <w:kern w:val="0"/>
          <w:sz w:val="18"/>
          <w:szCs w:val="18"/>
        </w:rPr>
        <w:t>极为庞大的数据库，为了展会的宣传推广，组委会做了大量的数据销售工作。</w:t>
      </w:r>
    </w:p>
    <w:p w:rsidR="00C5463E" w:rsidRPr="00E74B0D" w:rsidRDefault="002D3B64" w:rsidP="00E74B0D">
      <w:pPr>
        <w:pStyle w:val="af3"/>
        <w:widowControl/>
        <w:numPr>
          <w:ilvl w:val="0"/>
          <w:numId w:val="37"/>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微博、微信：随着互联网的发展，媒体也跟着有所变化。近两年火热的</w:t>
      </w:r>
      <w:proofErr w:type="gramStart"/>
      <w:r w:rsidR="00C5463E" w:rsidRPr="00E74B0D">
        <w:rPr>
          <w:rFonts w:ascii="微软雅黑" w:eastAsia="微软雅黑" w:hAnsi="微软雅黑" w:cs="宋体" w:hint="eastAsia"/>
          <w:kern w:val="0"/>
          <w:sz w:val="18"/>
          <w:szCs w:val="18"/>
        </w:rPr>
        <w:t>微博微信消息</w:t>
      </w:r>
      <w:proofErr w:type="gramEnd"/>
      <w:r w:rsidR="00C5463E" w:rsidRPr="00E74B0D">
        <w:rPr>
          <w:rFonts w:ascii="微软雅黑" w:eastAsia="微软雅黑" w:hAnsi="微软雅黑" w:cs="宋体" w:hint="eastAsia"/>
          <w:kern w:val="0"/>
          <w:sz w:val="18"/>
          <w:szCs w:val="18"/>
        </w:rPr>
        <w:t>传播及时、传播范围广泛。为了把展会消息及时、有效的传播出去，中国电子展有注册了微博、微信，实时播报展会相关信息。</w:t>
      </w:r>
    </w:p>
    <w:p w:rsidR="00C5463E" w:rsidRPr="00E74B0D" w:rsidRDefault="00C5463E" w:rsidP="00E74B0D">
      <w:pPr>
        <w:pStyle w:val="af3"/>
        <w:widowControl/>
        <w:numPr>
          <w:ilvl w:val="0"/>
          <w:numId w:val="37"/>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新闻发布会：新闻发布会邀请了近百余家展会当地知名大众媒体和专业媒体，做展会展前预热，使中国电子展成为热门搜索事件。</w:t>
      </w:r>
    </w:p>
    <w:p w:rsidR="00C5463E" w:rsidRPr="00E74B0D" w:rsidRDefault="00C5463E" w:rsidP="00E74B0D">
      <w:pPr>
        <w:pStyle w:val="af3"/>
        <w:widowControl/>
        <w:numPr>
          <w:ilvl w:val="0"/>
          <w:numId w:val="37"/>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国际化推广：中国电子展是一个国际性的综合展会，国际化宣传覆盖了亚洲、北美、欧洲及拉美，其信息在全球众多知名企业网站和杂志</w:t>
      </w:r>
      <w:r w:rsidR="00E43D30" w:rsidRPr="00E74B0D">
        <w:rPr>
          <w:rFonts w:ascii="微软雅黑" w:eastAsia="微软雅黑" w:hAnsi="微软雅黑" w:cs="宋体" w:hint="eastAsia"/>
          <w:kern w:val="0"/>
          <w:sz w:val="18"/>
          <w:szCs w:val="18"/>
        </w:rPr>
        <w:t>进行了发布。</w:t>
      </w:r>
    </w:p>
    <w:p w:rsidR="00E43D30" w:rsidRPr="00E74B0D" w:rsidRDefault="00E43D30" w:rsidP="00E74B0D">
      <w:pPr>
        <w:widowControl/>
        <w:adjustRightInd w:val="0"/>
        <w:snapToGrid w:val="0"/>
        <w:jc w:val="left"/>
        <w:rPr>
          <w:rFonts w:ascii="微软雅黑" w:eastAsia="微软雅黑" w:hAnsi="微软雅黑" w:cs="宋体"/>
          <w:kern w:val="0"/>
          <w:sz w:val="18"/>
          <w:szCs w:val="18"/>
        </w:rPr>
      </w:pPr>
    </w:p>
    <w:p w:rsidR="00E74B0D" w:rsidRPr="00E74B0D" w:rsidRDefault="00E74B0D" w:rsidP="00E74B0D">
      <w:pPr>
        <w:widowControl/>
        <w:adjustRightInd w:val="0"/>
        <w:snapToGrid w:val="0"/>
        <w:jc w:val="left"/>
        <w:rPr>
          <w:rFonts w:ascii="微软雅黑" w:eastAsia="微软雅黑" w:hAnsi="微软雅黑" w:cs="宋体"/>
          <w:kern w:val="0"/>
          <w:sz w:val="18"/>
          <w:szCs w:val="18"/>
        </w:rPr>
      </w:pPr>
    </w:p>
    <w:p w:rsidR="00E43D30" w:rsidRPr="00E74B0D" w:rsidRDefault="00E43D30" w:rsidP="00E74B0D">
      <w:pPr>
        <w:widowControl/>
        <w:adjustRightInd w:val="0"/>
        <w:snapToGrid w:val="0"/>
        <w:jc w:val="left"/>
        <w:rPr>
          <w:rFonts w:ascii="微软雅黑" w:eastAsia="微软雅黑" w:hAnsi="微软雅黑" w:cs="宋体"/>
          <w:b/>
          <w:kern w:val="0"/>
          <w:sz w:val="18"/>
          <w:szCs w:val="18"/>
        </w:rPr>
      </w:pPr>
      <w:r w:rsidRPr="00E74B0D">
        <w:rPr>
          <w:rFonts w:ascii="微软雅黑" w:eastAsia="微软雅黑" w:hAnsi="微软雅黑" w:cs="宋体" w:hint="eastAsia"/>
          <w:b/>
          <w:kern w:val="0"/>
          <w:sz w:val="18"/>
          <w:szCs w:val="18"/>
        </w:rPr>
        <w:t>优质的增值服务全面提升参展效果</w:t>
      </w:r>
    </w:p>
    <w:p w:rsidR="00E43D30" w:rsidRPr="00E74B0D" w:rsidRDefault="00E43D30" w:rsidP="00E74B0D">
      <w:pPr>
        <w:pStyle w:val="af3"/>
        <w:widowControl/>
        <w:numPr>
          <w:ilvl w:val="0"/>
          <w:numId w:val="38"/>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大众媒体现场报道：中国电子展走过五十年风雨历程，影响力已走向全国。为此，展会现场吸引了包括中央电视台、国际广播电台、新华社、中新社、光明日报、经济日报、人民邮电报、中国工业报、亚太日报、新浪、腾讯、网易、搜狐、凤凰网、YAHOO、波士顿环球报、</w:t>
      </w:r>
      <w:r w:rsidR="005A17EF" w:rsidRPr="00E74B0D">
        <w:rPr>
          <w:rFonts w:ascii="微软雅黑" w:eastAsia="微软雅黑" w:hAnsi="微软雅黑" w:cs="宋体" w:hint="eastAsia"/>
          <w:kern w:val="0"/>
          <w:sz w:val="18"/>
          <w:szCs w:val="18"/>
        </w:rPr>
        <w:t>华盛顿商业日报等众多媒体进行现场采访报道。</w:t>
      </w:r>
    </w:p>
    <w:p w:rsidR="005A17EF" w:rsidRPr="00E74B0D" w:rsidRDefault="005A17EF" w:rsidP="00E74B0D">
      <w:pPr>
        <w:pStyle w:val="af3"/>
        <w:widowControl/>
        <w:numPr>
          <w:ilvl w:val="0"/>
          <w:numId w:val="38"/>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论坛活动：展会现场亮点纷呈，同期举办近百场高端研讨会，吸引了众多观众和展商的参与，成为了中国电子展的一道亮丽风景。其中，每年举办的中国新一代信息技术产业发展高峰论坛、中国LED产业健康发展高峰论坛、无线通信技术论坛、亚洲智能机器人论坛、中</w:t>
      </w:r>
      <w:proofErr w:type="gramStart"/>
      <w:r w:rsidRPr="00E74B0D">
        <w:rPr>
          <w:rFonts w:ascii="微软雅黑" w:eastAsia="微软雅黑" w:hAnsi="微软雅黑" w:cs="宋体" w:hint="eastAsia"/>
          <w:kern w:val="0"/>
          <w:sz w:val="18"/>
          <w:szCs w:val="18"/>
        </w:rPr>
        <w:t>韩显示</w:t>
      </w:r>
      <w:proofErr w:type="gramEnd"/>
      <w:r w:rsidRPr="00E74B0D">
        <w:rPr>
          <w:rFonts w:ascii="微软雅黑" w:eastAsia="微软雅黑" w:hAnsi="微软雅黑" w:cs="宋体" w:hint="eastAsia"/>
          <w:kern w:val="0"/>
          <w:sz w:val="18"/>
          <w:szCs w:val="18"/>
        </w:rPr>
        <w:t>企业交流会等，在业内影响力更是屈指可数，VIP展商可获得免费参会名额。</w:t>
      </w:r>
    </w:p>
    <w:p w:rsidR="005A17EF" w:rsidRPr="00E74B0D" w:rsidRDefault="005A17EF" w:rsidP="00E74B0D">
      <w:pPr>
        <w:pStyle w:val="af3"/>
        <w:widowControl/>
        <w:numPr>
          <w:ilvl w:val="0"/>
          <w:numId w:val="38"/>
        </w:numPr>
        <w:adjustRightInd w:val="0"/>
        <w:snapToGrid w:val="0"/>
        <w:ind w:left="0" w:firstLineChars="0" w:firstLine="0"/>
        <w:jc w:val="left"/>
        <w:rPr>
          <w:rFonts w:ascii="微软雅黑" w:eastAsia="微软雅黑" w:hAnsi="微软雅黑" w:cs="宋体"/>
          <w:kern w:val="0"/>
          <w:sz w:val="18"/>
          <w:szCs w:val="18"/>
        </w:rPr>
      </w:pPr>
      <w:proofErr w:type="gramStart"/>
      <w:r w:rsidRPr="00E74B0D">
        <w:rPr>
          <w:rFonts w:ascii="微软雅黑" w:eastAsia="微软雅黑" w:hAnsi="微软雅黑" w:cs="宋体" w:hint="eastAsia"/>
          <w:kern w:val="0"/>
          <w:sz w:val="18"/>
          <w:szCs w:val="18"/>
        </w:rPr>
        <w:t>微博微</w:t>
      </w:r>
      <w:proofErr w:type="gramEnd"/>
      <w:r w:rsidRPr="00E74B0D">
        <w:rPr>
          <w:rFonts w:ascii="微软雅黑" w:eastAsia="微软雅黑" w:hAnsi="微软雅黑" w:cs="宋体" w:hint="eastAsia"/>
          <w:kern w:val="0"/>
          <w:sz w:val="18"/>
          <w:szCs w:val="18"/>
        </w:rPr>
        <w:t>信：对展商新闻稿、新产品/新技术内容的推送，其信息直达行业观众。官方微博、</w:t>
      </w:r>
      <w:proofErr w:type="gramStart"/>
      <w:r w:rsidRPr="00E74B0D">
        <w:rPr>
          <w:rFonts w:ascii="微软雅黑" w:eastAsia="微软雅黑" w:hAnsi="微软雅黑" w:cs="宋体" w:hint="eastAsia"/>
          <w:kern w:val="0"/>
          <w:sz w:val="18"/>
          <w:szCs w:val="18"/>
        </w:rPr>
        <w:t>微信现</w:t>
      </w:r>
      <w:proofErr w:type="gramEnd"/>
      <w:r w:rsidRPr="00E74B0D">
        <w:rPr>
          <w:rFonts w:ascii="微软雅黑" w:eastAsia="微软雅黑" w:hAnsi="微软雅黑" w:cs="宋体" w:hint="eastAsia"/>
          <w:kern w:val="0"/>
          <w:sz w:val="18"/>
          <w:szCs w:val="18"/>
        </w:rPr>
        <w:t>已成为业界普遍认可的行业互动平台，集聚大量优质企业、专业媒体、行业人士及高端买家。</w:t>
      </w:r>
    </w:p>
    <w:p w:rsidR="00DF67C7" w:rsidRPr="00E74B0D" w:rsidRDefault="005A17EF" w:rsidP="00E74B0D">
      <w:pPr>
        <w:pStyle w:val="af3"/>
        <w:widowControl/>
        <w:numPr>
          <w:ilvl w:val="0"/>
          <w:numId w:val="38"/>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VIP展</w:t>
      </w:r>
      <w:proofErr w:type="gramStart"/>
      <w:r w:rsidRPr="00E74B0D">
        <w:rPr>
          <w:rFonts w:ascii="微软雅黑" w:eastAsia="微软雅黑" w:hAnsi="微软雅黑" w:cs="宋体" w:hint="eastAsia"/>
          <w:kern w:val="0"/>
          <w:sz w:val="18"/>
          <w:szCs w:val="18"/>
        </w:rPr>
        <w:t>商专访及报道</w:t>
      </w:r>
      <w:proofErr w:type="gramEnd"/>
      <w:r w:rsidRPr="00E74B0D">
        <w:rPr>
          <w:rFonts w:ascii="微软雅黑" w:eastAsia="微软雅黑" w:hAnsi="微软雅黑" w:cs="宋体" w:hint="eastAsia"/>
          <w:kern w:val="0"/>
          <w:sz w:val="18"/>
          <w:szCs w:val="18"/>
        </w:rPr>
        <w:t>：中国电子</w:t>
      </w:r>
      <w:proofErr w:type="gramStart"/>
      <w:r w:rsidRPr="00E74B0D">
        <w:rPr>
          <w:rFonts w:ascii="微软雅黑" w:eastAsia="微软雅黑" w:hAnsi="微软雅黑" w:cs="宋体" w:hint="eastAsia"/>
          <w:kern w:val="0"/>
          <w:sz w:val="18"/>
          <w:szCs w:val="18"/>
        </w:rPr>
        <w:t>展充分</w:t>
      </w:r>
      <w:proofErr w:type="gramEnd"/>
      <w:r w:rsidRPr="00E74B0D">
        <w:rPr>
          <w:rFonts w:ascii="微软雅黑" w:eastAsia="微软雅黑" w:hAnsi="微软雅黑" w:cs="宋体" w:hint="eastAsia"/>
          <w:kern w:val="0"/>
          <w:sz w:val="18"/>
          <w:szCs w:val="18"/>
        </w:rPr>
        <w:t>调动媒体资源，提供展商曝光率。联合数十家媒体</w:t>
      </w:r>
      <w:r w:rsidR="00DF67C7" w:rsidRPr="00E74B0D">
        <w:rPr>
          <w:rFonts w:ascii="微软雅黑" w:eastAsia="微软雅黑" w:hAnsi="微软雅黑" w:cs="宋体" w:hint="eastAsia"/>
          <w:kern w:val="0"/>
          <w:sz w:val="18"/>
          <w:szCs w:val="18"/>
        </w:rPr>
        <w:t>，如《中国电子商情》、《与非网》、《华强电子网》、《中国电子报》、《21—IC电子网》等，以独特视角，免费为展商提供展会前期和现场的专访及报道。媒体</w:t>
      </w:r>
      <w:proofErr w:type="gramStart"/>
      <w:r w:rsidR="00DF67C7" w:rsidRPr="00E74B0D">
        <w:rPr>
          <w:rFonts w:ascii="微软雅黑" w:eastAsia="微软雅黑" w:hAnsi="微软雅黑" w:cs="宋体" w:hint="eastAsia"/>
          <w:kern w:val="0"/>
          <w:sz w:val="18"/>
          <w:szCs w:val="18"/>
        </w:rPr>
        <w:t>报道软文会</w:t>
      </w:r>
      <w:proofErr w:type="gramEnd"/>
      <w:r w:rsidR="00DF67C7" w:rsidRPr="00E74B0D">
        <w:rPr>
          <w:rFonts w:ascii="微软雅黑" w:eastAsia="微软雅黑" w:hAnsi="微软雅黑" w:cs="宋体" w:hint="eastAsia"/>
          <w:kern w:val="0"/>
          <w:sz w:val="18"/>
          <w:szCs w:val="18"/>
        </w:rPr>
        <w:t>通过合作媒体发布。</w:t>
      </w:r>
    </w:p>
    <w:p w:rsidR="00DF67C7" w:rsidRPr="00E74B0D" w:rsidRDefault="00DF67C7" w:rsidP="00E74B0D">
      <w:pPr>
        <w:pStyle w:val="af3"/>
        <w:widowControl/>
        <w:numPr>
          <w:ilvl w:val="0"/>
          <w:numId w:val="38"/>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新产品、新技术推介会；展商可以申请参加展会现场举办的新产品、新技术市场推介会，同时享受中国电子展免费提供的对外宣传服务。</w:t>
      </w:r>
    </w:p>
    <w:p w:rsidR="00DF67C7" w:rsidRPr="00E74B0D" w:rsidRDefault="00DF67C7" w:rsidP="00E74B0D">
      <w:pPr>
        <w:pStyle w:val="af3"/>
        <w:widowControl/>
        <w:numPr>
          <w:ilvl w:val="0"/>
          <w:numId w:val="38"/>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买家洽谈活动：展商期望见到哪些客户，可以提前联系组委会，组委会会不遗余力组织这些高端买家到展会上来。另外，展会现场提供一系列VIP接待服务，使客户在展会现场有一个舒适、尊贵和愉快的参观之行。</w:t>
      </w:r>
    </w:p>
    <w:p w:rsidR="00DF67C7" w:rsidRPr="00E74B0D" w:rsidRDefault="00DF67C7" w:rsidP="00E74B0D">
      <w:pPr>
        <w:pStyle w:val="af3"/>
        <w:widowControl/>
        <w:numPr>
          <w:ilvl w:val="0"/>
          <w:numId w:val="38"/>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会刊：展会会刊每年发行上万册，是一本针对展商信息、产品信息详细介绍的工具书，主要方便观众查询所需客户的相关信息。</w:t>
      </w:r>
    </w:p>
    <w:p w:rsidR="00DF67C7" w:rsidRPr="00E74B0D" w:rsidRDefault="00DF67C7" w:rsidP="00E74B0D">
      <w:pPr>
        <w:pStyle w:val="af3"/>
        <w:widowControl/>
        <w:numPr>
          <w:ilvl w:val="0"/>
          <w:numId w:val="38"/>
        </w:numPr>
        <w:adjustRightInd w:val="0"/>
        <w:snapToGrid w:val="0"/>
        <w:ind w:left="0" w:firstLineChars="0" w:firstLine="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现场广告：现场针对VIP展商做了各种拱门、彩旗、易拉宝、各式广告牌、对观众和展商的视觉极具冲击力</w:t>
      </w:r>
      <w:r w:rsidR="00E670AD" w:rsidRPr="00E74B0D">
        <w:rPr>
          <w:rFonts w:ascii="微软雅黑" w:eastAsia="微软雅黑" w:hAnsi="微软雅黑" w:cs="宋体" w:hint="eastAsia"/>
          <w:kern w:val="0"/>
          <w:sz w:val="18"/>
          <w:szCs w:val="18"/>
        </w:rPr>
        <w:t>。</w:t>
      </w:r>
    </w:p>
    <w:p w:rsidR="00E670AD" w:rsidRPr="00E74B0D" w:rsidRDefault="00E670AD" w:rsidP="00E74B0D">
      <w:pPr>
        <w:widowControl/>
        <w:adjustRightInd w:val="0"/>
        <w:snapToGrid w:val="0"/>
        <w:jc w:val="left"/>
        <w:rPr>
          <w:rFonts w:ascii="微软雅黑" w:eastAsia="微软雅黑" w:hAnsi="微软雅黑" w:cs="宋体"/>
          <w:kern w:val="0"/>
          <w:sz w:val="18"/>
          <w:szCs w:val="18"/>
        </w:rPr>
      </w:pPr>
    </w:p>
    <w:p w:rsidR="00E74B0D" w:rsidRPr="00E74B0D" w:rsidRDefault="00E74B0D" w:rsidP="00E74B0D">
      <w:pPr>
        <w:widowControl/>
        <w:adjustRightInd w:val="0"/>
        <w:snapToGrid w:val="0"/>
        <w:jc w:val="left"/>
        <w:rPr>
          <w:rFonts w:ascii="微软雅黑" w:eastAsia="微软雅黑" w:hAnsi="微软雅黑" w:cs="宋体"/>
          <w:kern w:val="0"/>
          <w:sz w:val="18"/>
          <w:szCs w:val="18"/>
        </w:rPr>
      </w:pPr>
    </w:p>
    <w:p w:rsidR="00E670AD" w:rsidRPr="00E74B0D" w:rsidRDefault="00E670AD" w:rsidP="00E74B0D">
      <w:pPr>
        <w:widowControl/>
        <w:adjustRightInd w:val="0"/>
        <w:snapToGrid w:val="0"/>
        <w:jc w:val="left"/>
        <w:rPr>
          <w:rFonts w:ascii="微软雅黑" w:eastAsia="微软雅黑" w:hAnsi="微软雅黑" w:cs="宋体"/>
          <w:kern w:val="0"/>
          <w:sz w:val="18"/>
          <w:szCs w:val="18"/>
        </w:rPr>
      </w:pPr>
      <w:r w:rsidRPr="00E74B0D">
        <w:rPr>
          <w:rFonts w:ascii="微软雅黑" w:eastAsia="微软雅黑" w:hAnsi="微软雅黑" w:cs="宋体" w:hint="eastAsia"/>
          <w:b/>
          <w:kern w:val="0"/>
          <w:sz w:val="18"/>
          <w:szCs w:val="18"/>
        </w:rPr>
        <w:t>同期论坛活动</w:t>
      </w:r>
      <w:r w:rsidR="00E74B0D" w:rsidRPr="00E74B0D">
        <w:rPr>
          <w:rFonts w:ascii="微软雅黑" w:eastAsia="微软雅黑" w:hAnsi="微软雅黑" w:cs="宋体" w:hint="eastAsia"/>
          <w:b/>
          <w:kern w:val="0"/>
          <w:sz w:val="18"/>
          <w:szCs w:val="18"/>
        </w:rPr>
        <w:t>——</w:t>
      </w:r>
      <w:r w:rsidRPr="00E74B0D">
        <w:rPr>
          <w:rFonts w:ascii="微软雅黑" w:eastAsia="微软雅黑" w:hAnsi="微软雅黑" w:cs="宋体" w:hint="eastAsia"/>
          <w:kern w:val="0"/>
          <w:sz w:val="18"/>
          <w:szCs w:val="18"/>
        </w:rPr>
        <w:t>追踪行业热点、同期举办多场高端论坛活动</w:t>
      </w:r>
    </w:p>
    <w:p w:rsidR="00E670AD" w:rsidRPr="00E74B0D" w:rsidRDefault="00E670AD" w:rsidP="00E74B0D">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中国新一代信息技术产业发展高峰论坛</w:t>
      </w:r>
    </w:p>
    <w:p w:rsidR="00E670AD" w:rsidRPr="00E74B0D" w:rsidRDefault="00E670AD" w:rsidP="00E74B0D">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中国智能制造发展推进大会</w:t>
      </w:r>
    </w:p>
    <w:p w:rsidR="00B750B3" w:rsidRPr="00E74B0D" w:rsidRDefault="00B750B3" w:rsidP="00E74B0D">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中国车联网大会</w:t>
      </w:r>
    </w:p>
    <w:p w:rsidR="00E670AD" w:rsidRPr="00E74B0D" w:rsidRDefault="001D718C" w:rsidP="00E74B0D">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第五</w:t>
      </w:r>
      <w:r w:rsidR="00E670AD" w:rsidRPr="00E74B0D">
        <w:rPr>
          <w:rFonts w:ascii="微软雅黑" w:eastAsia="微软雅黑" w:hAnsi="微软雅黑" w:hint="eastAsia"/>
          <w:sz w:val="18"/>
          <w:szCs w:val="18"/>
        </w:rPr>
        <w:t>届中国用户体验发展论坛</w:t>
      </w:r>
    </w:p>
    <w:p w:rsidR="007D1D5C" w:rsidRPr="00E74B0D" w:rsidRDefault="007D1D5C" w:rsidP="00E74B0D">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全球区块链发展趋势高峰论坛</w:t>
      </w:r>
    </w:p>
    <w:p w:rsidR="007D1D5C" w:rsidRPr="00E74B0D" w:rsidRDefault="007D1D5C" w:rsidP="00E74B0D">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第</w:t>
      </w:r>
      <w:r w:rsidR="00FC769E" w:rsidRPr="00E74B0D">
        <w:rPr>
          <w:rFonts w:ascii="微软雅黑" w:eastAsia="微软雅黑" w:hAnsi="微软雅黑" w:hint="eastAsia"/>
          <w:sz w:val="18"/>
          <w:szCs w:val="18"/>
        </w:rPr>
        <w:t>四</w:t>
      </w:r>
      <w:r w:rsidRPr="00E74B0D">
        <w:rPr>
          <w:rFonts w:ascii="微软雅黑" w:eastAsia="微软雅黑" w:hAnsi="微软雅黑" w:hint="eastAsia"/>
          <w:sz w:val="18"/>
          <w:szCs w:val="18"/>
        </w:rPr>
        <w:t>代半导体与应用高峰论坛</w:t>
      </w:r>
    </w:p>
    <w:p w:rsidR="001D718C" w:rsidRPr="00E74B0D" w:rsidRDefault="001D718C" w:rsidP="00E74B0D">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SIP技术物联网领域应用论坛</w:t>
      </w:r>
    </w:p>
    <w:p w:rsidR="00E670AD" w:rsidRPr="00E74B0D" w:rsidRDefault="001D718C" w:rsidP="00E74B0D">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20</w:t>
      </w:r>
      <w:r w:rsidR="00FC769E" w:rsidRPr="00E74B0D">
        <w:rPr>
          <w:rFonts w:ascii="微软雅黑" w:eastAsia="微软雅黑" w:hAnsi="微软雅黑" w:hint="eastAsia"/>
          <w:sz w:val="18"/>
          <w:szCs w:val="18"/>
        </w:rPr>
        <w:t>20</w:t>
      </w:r>
      <w:r w:rsidRPr="00E74B0D">
        <w:rPr>
          <w:rFonts w:ascii="微软雅黑" w:eastAsia="微软雅黑" w:hAnsi="微软雅黑" w:hint="eastAsia"/>
          <w:sz w:val="18"/>
          <w:szCs w:val="18"/>
        </w:rPr>
        <w:t>年第三</w:t>
      </w:r>
      <w:r w:rsidR="00E670AD" w:rsidRPr="00E74B0D">
        <w:rPr>
          <w:rFonts w:ascii="微软雅黑" w:eastAsia="微软雅黑" w:hAnsi="微软雅黑" w:hint="eastAsia"/>
          <w:sz w:val="18"/>
          <w:szCs w:val="18"/>
        </w:rPr>
        <w:t>届中国消费电子先进电池技术论坛</w:t>
      </w:r>
    </w:p>
    <w:p w:rsidR="00E670AD" w:rsidRPr="00E74B0D" w:rsidRDefault="00E670AD" w:rsidP="00E74B0D">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人工智能产业发展高峰论坛</w:t>
      </w:r>
    </w:p>
    <w:p w:rsidR="00E670AD" w:rsidRPr="00E74B0D" w:rsidRDefault="00E670AD" w:rsidP="00E74B0D">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中国高端芯片高峰论坛</w:t>
      </w:r>
    </w:p>
    <w:p w:rsidR="00E670AD" w:rsidRPr="00E74B0D" w:rsidRDefault="00E670AD" w:rsidP="00E74B0D">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20</w:t>
      </w:r>
      <w:r w:rsidR="00FC769E" w:rsidRPr="00E74B0D">
        <w:rPr>
          <w:rFonts w:ascii="微软雅黑" w:eastAsia="微软雅黑" w:hAnsi="微软雅黑" w:hint="eastAsia"/>
          <w:sz w:val="18"/>
          <w:szCs w:val="18"/>
        </w:rPr>
        <w:t>20</w:t>
      </w:r>
      <w:r w:rsidRPr="00E74B0D">
        <w:rPr>
          <w:rFonts w:ascii="微软雅黑" w:eastAsia="微软雅黑" w:hAnsi="微软雅黑" w:hint="eastAsia"/>
          <w:sz w:val="18"/>
          <w:szCs w:val="18"/>
        </w:rPr>
        <w:t>国际创新创业教育生态大会</w:t>
      </w:r>
    </w:p>
    <w:p w:rsidR="00E670AD" w:rsidRPr="00E74B0D" w:rsidRDefault="00E670AD" w:rsidP="00E74B0D">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VR+生态创新大会</w:t>
      </w:r>
    </w:p>
    <w:p w:rsidR="00E670AD" w:rsidRPr="00E74B0D" w:rsidRDefault="00E670AD" w:rsidP="00E74B0D">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中国电子信息产业资本对接高峰论坛</w:t>
      </w:r>
    </w:p>
    <w:p w:rsidR="001D718C" w:rsidRPr="00E74B0D" w:rsidRDefault="001D718C" w:rsidP="00E74B0D">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集成电路军民通用标准及应用高峰论坛</w:t>
      </w:r>
    </w:p>
    <w:p w:rsidR="00FC769E" w:rsidRPr="00E74B0D" w:rsidRDefault="00FC769E" w:rsidP="00E74B0D">
      <w:pPr>
        <w:adjustRightInd w:val="0"/>
        <w:snapToGrid w:val="0"/>
        <w:rPr>
          <w:rFonts w:ascii="微软雅黑" w:eastAsia="微软雅黑" w:hAnsi="微软雅黑"/>
          <w:sz w:val="18"/>
          <w:szCs w:val="18"/>
        </w:rPr>
      </w:pPr>
      <w:r w:rsidRPr="00E74B0D">
        <w:rPr>
          <w:rFonts w:ascii="微软雅黑" w:eastAsia="微软雅黑" w:hAnsi="微软雅黑"/>
          <w:sz w:val="18"/>
          <w:szCs w:val="18"/>
        </w:rPr>
        <w:t>……</w:t>
      </w:r>
    </w:p>
    <w:p w:rsidR="00E74B0D" w:rsidRPr="00E74B0D" w:rsidRDefault="00E74B0D" w:rsidP="00E74B0D">
      <w:pPr>
        <w:adjustRightInd w:val="0"/>
        <w:snapToGrid w:val="0"/>
        <w:rPr>
          <w:rFonts w:ascii="微软雅黑" w:eastAsia="微软雅黑" w:hAnsi="微软雅黑"/>
          <w:sz w:val="18"/>
          <w:szCs w:val="18"/>
        </w:rPr>
      </w:pPr>
    </w:p>
    <w:p w:rsidR="00E74B0D" w:rsidRPr="00E74B0D" w:rsidRDefault="00E74B0D" w:rsidP="00E74B0D">
      <w:pPr>
        <w:adjustRightInd w:val="0"/>
        <w:snapToGrid w:val="0"/>
        <w:rPr>
          <w:rFonts w:ascii="微软雅黑" w:eastAsia="微软雅黑" w:hAnsi="微软雅黑"/>
          <w:sz w:val="18"/>
          <w:szCs w:val="18"/>
        </w:rPr>
      </w:pPr>
    </w:p>
    <w:p w:rsidR="00E670AD" w:rsidRPr="00E74B0D" w:rsidRDefault="00E670AD" w:rsidP="00E74B0D">
      <w:pPr>
        <w:widowControl/>
        <w:adjustRightInd w:val="0"/>
        <w:snapToGrid w:val="0"/>
        <w:jc w:val="left"/>
        <w:rPr>
          <w:rFonts w:ascii="微软雅黑" w:eastAsia="微软雅黑" w:hAnsi="微软雅黑" w:cs="宋体"/>
          <w:b/>
          <w:kern w:val="0"/>
          <w:sz w:val="18"/>
          <w:szCs w:val="18"/>
        </w:rPr>
      </w:pPr>
      <w:r w:rsidRPr="00E74B0D">
        <w:rPr>
          <w:rFonts w:ascii="微软雅黑" w:eastAsia="微软雅黑" w:hAnsi="微软雅黑" w:cs="宋体" w:hint="eastAsia"/>
          <w:b/>
          <w:kern w:val="0"/>
          <w:sz w:val="18"/>
          <w:szCs w:val="18"/>
        </w:rPr>
        <w:t>如何参展</w:t>
      </w:r>
    </w:p>
    <w:p w:rsidR="00E670AD" w:rsidRPr="00E74B0D" w:rsidRDefault="00E670AD" w:rsidP="00E74B0D">
      <w:pPr>
        <w:widowControl/>
        <w:adjustRightInd w:val="0"/>
        <w:snapToGrid w:val="0"/>
        <w:jc w:val="left"/>
        <w:rPr>
          <w:rFonts w:ascii="微软雅黑" w:eastAsia="微软雅黑" w:hAnsi="微软雅黑" w:cs="宋体"/>
          <w:b/>
          <w:kern w:val="0"/>
          <w:sz w:val="18"/>
          <w:szCs w:val="18"/>
        </w:rPr>
      </w:pPr>
    </w:p>
    <w:tbl>
      <w:tblPr>
        <w:tblStyle w:val="ac"/>
        <w:tblW w:w="691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4"/>
        <w:gridCol w:w="2409"/>
        <w:gridCol w:w="3969"/>
      </w:tblGrid>
      <w:tr w:rsidR="00E67E24" w:rsidRPr="00E67E24" w:rsidTr="00E67E24">
        <w:tc>
          <w:tcPr>
            <w:tcW w:w="2943" w:type="dxa"/>
            <w:gridSpan w:val="2"/>
            <w:shd w:val="clear" w:color="auto" w:fill="32ACAD"/>
          </w:tcPr>
          <w:p w:rsidR="00E67E24" w:rsidRPr="00E67E24" w:rsidRDefault="00E67E24" w:rsidP="00E67E24">
            <w:pPr>
              <w:widowControl/>
              <w:adjustRightInd w:val="0"/>
              <w:snapToGrid w:val="0"/>
              <w:jc w:val="left"/>
              <w:rPr>
                <w:rFonts w:ascii="微软雅黑" w:eastAsia="微软雅黑" w:hAnsi="微软雅黑" w:cs="宋体"/>
                <w:color w:val="FFFFFF" w:themeColor="background1"/>
                <w:kern w:val="0"/>
                <w:sz w:val="18"/>
                <w:szCs w:val="18"/>
              </w:rPr>
            </w:pPr>
            <w:r w:rsidRPr="00E67E24">
              <w:rPr>
                <w:rFonts w:ascii="微软雅黑" w:eastAsia="微软雅黑" w:hAnsi="微软雅黑" w:cs="宋体" w:hint="eastAsia"/>
                <w:color w:val="FFFFFF" w:themeColor="background1"/>
                <w:kern w:val="0"/>
                <w:sz w:val="18"/>
                <w:szCs w:val="18"/>
              </w:rPr>
              <w:t>参展流程</w:t>
            </w:r>
          </w:p>
        </w:tc>
        <w:tc>
          <w:tcPr>
            <w:tcW w:w="3969" w:type="dxa"/>
            <w:shd w:val="clear" w:color="auto" w:fill="32ACAD"/>
          </w:tcPr>
          <w:p w:rsidR="00E67E24" w:rsidRPr="00E67E24" w:rsidRDefault="00E67E24" w:rsidP="00E67E24">
            <w:pPr>
              <w:widowControl/>
              <w:adjustRightInd w:val="0"/>
              <w:snapToGrid w:val="0"/>
              <w:jc w:val="left"/>
              <w:rPr>
                <w:rFonts w:ascii="微软雅黑" w:eastAsia="微软雅黑" w:hAnsi="微软雅黑" w:cs="宋体"/>
                <w:color w:val="FFFFFF" w:themeColor="background1"/>
                <w:kern w:val="0"/>
                <w:sz w:val="18"/>
                <w:szCs w:val="18"/>
              </w:rPr>
            </w:pPr>
            <w:r w:rsidRPr="00E67E24">
              <w:rPr>
                <w:rFonts w:ascii="微软雅黑" w:eastAsia="微软雅黑" w:hAnsi="微软雅黑" w:cs="宋体" w:hint="eastAsia"/>
                <w:color w:val="FFFFFF" w:themeColor="background1"/>
                <w:kern w:val="0"/>
                <w:sz w:val="18"/>
                <w:szCs w:val="18"/>
              </w:rPr>
              <w:t>备注</w:t>
            </w:r>
          </w:p>
        </w:tc>
      </w:tr>
      <w:tr w:rsidR="00E67E24" w:rsidRPr="00E74B0D" w:rsidTr="00E67E24">
        <w:tc>
          <w:tcPr>
            <w:tcW w:w="534" w:type="dxa"/>
            <w:shd w:val="clear" w:color="auto" w:fill="32ACAD"/>
          </w:tcPr>
          <w:p w:rsidR="00E67E24" w:rsidRPr="00E67E24" w:rsidRDefault="00E67E24" w:rsidP="00E67E24">
            <w:pPr>
              <w:widowControl/>
              <w:adjustRightInd w:val="0"/>
              <w:snapToGrid w:val="0"/>
              <w:jc w:val="left"/>
              <w:rPr>
                <w:rFonts w:ascii="微软雅黑" w:eastAsia="微软雅黑" w:hAnsi="微软雅黑" w:cs="宋体" w:hint="eastAsia"/>
                <w:color w:val="FFFFFF" w:themeColor="background1"/>
                <w:kern w:val="0"/>
                <w:sz w:val="18"/>
                <w:szCs w:val="18"/>
              </w:rPr>
            </w:pPr>
            <w:r w:rsidRPr="00E67E24">
              <w:rPr>
                <w:rFonts w:ascii="微软雅黑" w:eastAsia="微软雅黑" w:hAnsi="微软雅黑" w:cs="宋体" w:hint="eastAsia"/>
                <w:color w:val="FFFFFF" w:themeColor="background1"/>
                <w:kern w:val="0"/>
                <w:sz w:val="18"/>
                <w:szCs w:val="18"/>
              </w:rPr>
              <w:t>0</w:t>
            </w:r>
            <w:r w:rsidRPr="00E67E24">
              <w:rPr>
                <w:rFonts w:ascii="微软雅黑" w:eastAsia="微软雅黑" w:hAnsi="微软雅黑" w:cs="宋体"/>
                <w:color w:val="FFFFFF" w:themeColor="background1"/>
                <w:kern w:val="0"/>
                <w:sz w:val="18"/>
                <w:szCs w:val="18"/>
              </w:rPr>
              <w:t>1</w:t>
            </w:r>
          </w:p>
        </w:tc>
        <w:tc>
          <w:tcPr>
            <w:tcW w:w="2409" w:type="dxa"/>
          </w:tcPr>
          <w:p w:rsidR="00E67E24" w:rsidRPr="00E74B0D" w:rsidRDefault="00E67E24" w:rsidP="00E67E24">
            <w:pPr>
              <w:widowControl/>
              <w:adjustRightInd w:val="0"/>
              <w:snapToGrid w:val="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参展报名开始，咨询沟通</w:t>
            </w:r>
          </w:p>
        </w:tc>
        <w:tc>
          <w:tcPr>
            <w:tcW w:w="3969" w:type="dxa"/>
          </w:tcPr>
          <w:p w:rsidR="00E67E24" w:rsidRPr="00E74B0D" w:rsidRDefault="00E67E24" w:rsidP="00E67E24">
            <w:pPr>
              <w:widowControl/>
              <w:adjustRightInd w:val="0"/>
              <w:snapToGrid w:val="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2019年4月10日</w:t>
            </w:r>
          </w:p>
        </w:tc>
      </w:tr>
      <w:tr w:rsidR="00E67E24" w:rsidRPr="00E74B0D" w:rsidTr="00E67E24">
        <w:tc>
          <w:tcPr>
            <w:tcW w:w="534" w:type="dxa"/>
            <w:shd w:val="clear" w:color="auto" w:fill="32ACAD"/>
          </w:tcPr>
          <w:p w:rsidR="00E67E24" w:rsidRPr="00E67E24" w:rsidRDefault="00E67E24" w:rsidP="00E67E24">
            <w:pPr>
              <w:widowControl/>
              <w:adjustRightInd w:val="0"/>
              <w:snapToGrid w:val="0"/>
              <w:jc w:val="left"/>
              <w:rPr>
                <w:rFonts w:ascii="微软雅黑" w:eastAsia="微软雅黑" w:hAnsi="微软雅黑" w:cs="宋体" w:hint="eastAsia"/>
                <w:color w:val="FFFFFF" w:themeColor="background1"/>
                <w:kern w:val="0"/>
                <w:sz w:val="18"/>
                <w:szCs w:val="18"/>
              </w:rPr>
            </w:pPr>
            <w:r w:rsidRPr="00E67E24">
              <w:rPr>
                <w:rFonts w:ascii="微软雅黑" w:eastAsia="微软雅黑" w:hAnsi="微软雅黑" w:cs="宋体" w:hint="eastAsia"/>
                <w:color w:val="FFFFFF" w:themeColor="background1"/>
                <w:kern w:val="0"/>
                <w:sz w:val="18"/>
                <w:szCs w:val="18"/>
              </w:rPr>
              <w:t>0</w:t>
            </w:r>
            <w:r w:rsidRPr="00E67E24">
              <w:rPr>
                <w:rFonts w:ascii="微软雅黑" w:eastAsia="微软雅黑" w:hAnsi="微软雅黑" w:cs="宋体"/>
                <w:color w:val="FFFFFF" w:themeColor="background1"/>
                <w:kern w:val="0"/>
                <w:sz w:val="18"/>
                <w:szCs w:val="18"/>
              </w:rPr>
              <w:t>2</w:t>
            </w:r>
          </w:p>
        </w:tc>
        <w:tc>
          <w:tcPr>
            <w:tcW w:w="2409" w:type="dxa"/>
          </w:tcPr>
          <w:p w:rsidR="00E67E24" w:rsidRPr="00E74B0D" w:rsidRDefault="00E67E24" w:rsidP="00E67E24">
            <w:pPr>
              <w:widowControl/>
              <w:adjustRightInd w:val="0"/>
              <w:snapToGrid w:val="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提交企业基本信息</w:t>
            </w:r>
          </w:p>
        </w:tc>
        <w:tc>
          <w:tcPr>
            <w:tcW w:w="3969" w:type="dxa"/>
          </w:tcPr>
          <w:p w:rsidR="00E67E24" w:rsidRPr="00E74B0D" w:rsidRDefault="00E67E24" w:rsidP="00E67E24">
            <w:pPr>
              <w:widowControl/>
              <w:adjustRightInd w:val="0"/>
              <w:snapToGrid w:val="0"/>
              <w:jc w:val="left"/>
              <w:rPr>
                <w:rFonts w:ascii="微软雅黑" w:eastAsia="微软雅黑" w:hAnsi="微软雅黑" w:cs="宋体"/>
                <w:kern w:val="0"/>
                <w:sz w:val="18"/>
                <w:szCs w:val="18"/>
              </w:rPr>
            </w:pPr>
          </w:p>
        </w:tc>
      </w:tr>
      <w:tr w:rsidR="00E67E24" w:rsidRPr="00E74B0D" w:rsidTr="00E67E24">
        <w:tc>
          <w:tcPr>
            <w:tcW w:w="534" w:type="dxa"/>
            <w:shd w:val="clear" w:color="auto" w:fill="32ACAD"/>
          </w:tcPr>
          <w:p w:rsidR="00E67E24" w:rsidRPr="00E67E24" w:rsidRDefault="00E67E24" w:rsidP="00E67E24">
            <w:pPr>
              <w:widowControl/>
              <w:adjustRightInd w:val="0"/>
              <w:snapToGrid w:val="0"/>
              <w:jc w:val="left"/>
              <w:rPr>
                <w:rFonts w:ascii="微软雅黑" w:eastAsia="微软雅黑" w:hAnsi="微软雅黑" w:cs="宋体" w:hint="eastAsia"/>
                <w:color w:val="FFFFFF" w:themeColor="background1"/>
                <w:kern w:val="0"/>
                <w:sz w:val="18"/>
                <w:szCs w:val="18"/>
              </w:rPr>
            </w:pPr>
            <w:r w:rsidRPr="00E67E24">
              <w:rPr>
                <w:rFonts w:ascii="微软雅黑" w:eastAsia="微软雅黑" w:hAnsi="微软雅黑" w:cs="宋体" w:hint="eastAsia"/>
                <w:color w:val="FFFFFF" w:themeColor="background1"/>
                <w:kern w:val="0"/>
                <w:sz w:val="18"/>
                <w:szCs w:val="18"/>
              </w:rPr>
              <w:t>0</w:t>
            </w:r>
            <w:r w:rsidRPr="00E67E24">
              <w:rPr>
                <w:rFonts w:ascii="微软雅黑" w:eastAsia="微软雅黑" w:hAnsi="微软雅黑" w:cs="宋体"/>
                <w:color w:val="FFFFFF" w:themeColor="background1"/>
                <w:kern w:val="0"/>
                <w:sz w:val="18"/>
                <w:szCs w:val="18"/>
              </w:rPr>
              <w:t>3</w:t>
            </w:r>
          </w:p>
        </w:tc>
        <w:tc>
          <w:tcPr>
            <w:tcW w:w="2409" w:type="dxa"/>
          </w:tcPr>
          <w:p w:rsidR="00E67E24" w:rsidRPr="00E74B0D" w:rsidRDefault="00E67E24" w:rsidP="00E67E24">
            <w:pPr>
              <w:widowControl/>
              <w:adjustRightInd w:val="0"/>
              <w:snapToGrid w:val="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合同签订及展位确认</w:t>
            </w:r>
          </w:p>
        </w:tc>
        <w:tc>
          <w:tcPr>
            <w:tcW w:w="3969" w:type="dxa"/>
          </w:tcPr>
          <w:p w:rsidR="00E67E24" w:rsidRPr="00E74B0D" w:rsidRDefault="00E67E24" w:rsidP="00E67E24">
            <w:pPr>
              <w:widowControl/>
              <w:adjustRightInd w:val="0"/>
              <w:snapToGrid w:val="0"/>
              <w:jc w:val="left"/>
              <w:rPr>
                <w:rFonts w:ascii="微软雅黑" w:eastAsia="微软雅黑" w:hAnsi="微软雅黑" w:cs="宋体"/>
                <w:kern w:val="0"/>
                <w:sz w:val="18"/>
                <w:szCs w:val="18"/>
              </w:rPr>
            </w:pPr>
          </w:p>
        </w:tc>
      </w:tr>
      <w:tr w:rsidR="00E67E24" w:rsidRPr="00E74B0D" w:rsidTr="00E67E24">
        <w:tc>
          <w:tcPr>
            <w:tcW w:w="534" w:type="dxa"/>
            <w:shd w:val="clear" w:color="auto" w:fill="32ACAD"/>
          </w:tcPr>
          <w:p w:rsidR="00E67E24" w:rsidRPr="00E67E24" w:rsidRDefault="00E67E24" w:rsidP="00E67E24">
            <w:pPr>
              <w:widowControl/>
              <w:adjustRightInd w:val="0"/>
              <w:snapToGrid w:val="0"/>
              <w:jc w:val="left"/>
              <w:rPr>
                <w:rFonts w:ascii="微软雅黑" w:eastAsia="微软雅黑" w:hAnsi="微软雅黑" w:cs="宋体" w:hint="eastAsia"/>
                <w:color w:val="FFFFFF" w:themeColor="background1"/>
                <w:kern w:val="0"/>
                <w:sz w:val="18"/>
                <w:szCs w:val="18"/>
              </w:rPr>
            </w:pPr>
            <w:r w:rsidRPr="00E67E24">
              <w:rPr>
                <w:rFonts w:ascii="微软雅黑" w:eastAsia="微软雅黑" w:hAnsi="微软雅黑" w:cs="宋体" w:hint="eastAsia"/>
                <w:color w:val="FFFFFF" w:themeColor="background1"/>
                <w:kern w:val="0"/>
                <w:sz w:val="18"/>
                <w:szCs w:val="18"/>
              </w:rPr>
              <w:t>0</w:t>
            </w:r>
            <w:r w:rsidRPr="00E67E24">
              <w:rPr>
                <w:rFonts w:ascii="微软雅黑" w:eastAsia="微软雅黑" w:hAnsi="微软雅黑" w:cs="宋体"/>
                <w:color w:val="FFFFFF" w:themeColor="background1"/>
                <w:kern w:val="0"/>
                <w:sz w:val="18"/>
                <w:szCs w:val="18"/>
              </w:rPr>
              <w:t>4</w:t>
            </w:r>
          </w:p>
        </w:tc>
        <w:tc>
          <w:tcPr>
            <w:tcW w:w="2409" w:type="dxa"/>
          </w:tcPr>
          <w:p w:rsidR="00E67E24" w:rsidRPr="00E74B0D" w:rsidRDefault="00E67E24" w:rsidP="00E67E24">
            <w:pPr>
              <w:widowControl/>
              <w:adjustRightInd w:val="0"/>
              <w:snapToGrid w:val="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付款</w:t>
            </w:r>
          </w:p>
        </w:tc>
        <w:tc>
          <w:tcPr>
            <w:tcW w:w="3969" w:type="dxa"/>
          </w:tcPr>
          <w:p w:rsidR="00E67E24" w:rsidRPr="00E74B0D" w:rsidRDefault="00E67E24" w:rsidP="00E67E24">
            <w:pPr>
              <w:widowControl/>
              <w:adjustRightInd w:val="0"/>
              <w:snapToGrid w:val="0"/>
              <w:jc w:val="left"/>
              <w:rPr>
                <w:rFonts w:ascii="微软雅黑" w:eastAsia="微软雅黑" w:hAnsi="微软雅黑" w:cs="宋体"/>
                <w:kern w:val="0"/>
                <w:sz w:val="18"/>
                <w:szCs w:val="18"/>
              </w:rPr>
            </w:pPr>
          </w:p>
        </w:tc>
      </w:tr>
      <w:tr w:rsidR="00E67E24" w:rsidRPr="00E74B0D" w:rsidTr="00E67E24">
        <w:tc>
          <w:tcPr>
            <w:tcW w:w="534" w:type="dxa"/>
            <w:shd w:val="clear" w:color="auto" w:fill="32ACAD"/>
          </w:tcPr>
          <w:p w:rsidR="00E67E24" w:rsidRPr="00E67E24" w:rsidRDefault="00E67E24" w:rsidP="00E67E24">
            <w:pPr>
              <w:widowControl/>
              <w:adjustRightInd w:val="0"/>
              <w:snapToGrid w:val="0"/>
              <w:jc w:val="left"/>
              <w:rPr>
                <w:rFonts w:ascii="微软雅黑" w:eastAsia="微软雅黑" w:hAnsi="微软雅黑" w:cs="宋体" w:hint="eastAsia"/>
                <w:color w:val="FFFFFF" w:themeColor="background1"/>
                <w:kern w:val="0"/>
                <w:sz w:val="18"/>
                <w:szCs w:val="18"/>
              </w:rPr>
            </w:pPr>
            <w:r w:rsidRPr="00E67E24">
              <w:rPr>
                <w:rFonts w:ascii="微软雅黑" w:eastAsia="微软雅黑" w:hAnsi="微软雅黑" w:cs="宋体" w:hint="eastAsia"/>
                <w:color w:val="FFFFFF" w:themeColor="background1"/>
                <w:kern w:val="0"/>
                <w:sz w:val="18"/>
                <w:szCs w:val="18"/>
              </w:rPr>
              <w:t>0</w:t>
            </w:r>
            <w:r w:rsidRPr="00E67E24">
              <w:rPr>
                <w:rFonts w:ascii="微软雅黑" w:eastAsia="微软雅黑" w:hAnsi="微软雅黑" w:cs="宋体"/>
                <w:color w:val="FFFFFF" w:themeColor="background1"/>
                <w:kern w:val="0"/>
                <w:sz w:val="18"/>
                <w:szCs w:val="18"/>
              </w:rPr>
              <w:t>5</w:t>
            </w:r>
          </w:p>
        </w:tc>
        <w:tc>
          <w:tcPr>
            <w:tcW w:w="2409" w:type="dxa"/>
          </w:tcPr>
          <w:p w:rsidR="00E67E24" w:rsidRPr="00E74B0D" w:rsidRDefault="00E67E24" w:rsidP="00E67E24">
            <w:pPr>
              <w:widowControl/>
              <w:adjustRightInd w:val="0"/>
              <w:snapToGrid w:val="0"/>
              <w:jc w:val="left"/>
              <w:rPr>
                <w:rFonts w:ascii="微软雅黑" w:eastAsia="微软雅黑" w:hAnsi="微软雅黑" w:cs="宋体"/>
                <w:kern w:val="0"/>
                <w:sz w:val="18"/>
                <w:szCs w:val="18"/>
              </w:rPr>
            </w:pPr>
            <w:proofErr w:type="gramStart"/>
            <w:r w:rsidRPr="00E74B0D">
              <w:rPr>
                <w:rFonts w:ascii="微软雅黑" w:eastAsia="微软雅黑" w:hAnsi="微软雅黑" w:cs="宋体" w:hint="eastAsia"/>
                <w:kern w:val="0"/>
                <w:sz w:val="18"/>
                <w:szCs w:val="18"/>
              </w:rPr>
              <w:t>联报活动</w:t>
            </w:r>
            <w:proofErr w:type="gramEnd"/>
            <w:r w:rsidRPr="00E74B0D">
              <w:rPr>
                <w:rFonts w:ascii="微软雅黑" w:eastAsia="微软雅黑" w:hAnsi="微软雅黑" w:cs="宋体" w:hint="eastAsia"/>
                <w:kern w:val="0"/>
                <w:sz w:val="18"/>
                <w:szCs w:val="18"/>
              </w:rPr>
              <w:t>结束</w:t>
            </w:r>
          </w:p>
        </w:tc>
        <w:tc>
          <w:tcPr>
            <w:tcW w:w="3969" w:type="dxa"/>
          </w:tcPr>
          <w:p w:rsidR="00E67E24" w:rsidRDefault="00E67E24" w:rsidP="00E67E24">
            <w:pPr>
              <w:widowControl/>
              <w:adjustRightInd w:val="0"/>
              <w:snapToGrid w:val="0"/>
              <w:jc w:val="left"/>
              <w:rPr>
                <w:rFonts w:ascii="微软雅黑" w:eastAsia="微软雅黑" w:hAnsi="微软雅黑" w:cs="宋体"/>
                <w:kern w:val="0"/>
                <w:sz w:val="18"/>
                <w:szCs w:val="18"/>
              </w:rPr>
            </w:pPr>
            <w:proofErr w:type="gramStart"/>
            <w:r w:rsidRPr="00E74B0D">
              <w:rPr>
                <w:rFonts w:ascii="微软雅黑" w:eastAsia="微软雅黑" w:hAnsi="微软雅黑" w:cs="宋体" w:hint="eastAsia"/>
                <w:kern w:val="0"/>
                <w:sz w:val="18"/>
                <w:szCs w:val="18"/>
              </w:rPr>
              <w:t>联报活动</w:t>
            </w:r>
            <w:proofErr w:type="gramEnd"/>
            <w:r w:rsidRPr="00E74B0D">
              <w:rPr>
                <w:rFonts w:ascii="微软雅黑" w:eastAsia="微软雅黑" w:hAnsi="微软雅黑" w:cs="宋体" w:hint="eastAsia"/>
                <w:kern w:val="0"/>
                <w:sz w:val="18"/>
                <w:szCs w:val="18"/>
              </w:rPr>
              <w:t>结束前付款可享受优惠政策</w:t>
            </w:r>
          </w:p>
          <w:p w:rsidR="00E67E24" w:rsidRPr="00E74B0D" w:rsidRDefault="00E67E24" w:rsidP="00E67E24">
            <w:pPr>
              <w:widowControl/>
              <w:adjustRightInd w:val="0"/>
              <w:snapToGrid w:val="0"/>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截止时间：</w:t>
            </w:r>
            <w:r w:rsidRPr="00E74B0D">
              <w:rPr>
                <w:rFonts w:ascii="微软雅黑" w:eastAsia="微软雅黑" w:hAnsi="微软雅黑" w:cs="宋体" w:hint="eastAsia"/>
                <w:kern w:val="0"/>
                <w:sz w:val="18"/>
                <w:szCs w:val="18"/>
              </w:rPr>
              <w:t>2019年12月31日</w:t>
            </w:r>
          </w:p>
        </w:tc>
      </w:tr>
      <w:tr w:rsidR="00E67E24" w:rsidRPr="00E74B0D" w:rsidTr="00E67E24">
        <w:tc>
          <w:tcPr>
            <w:tcW w:w="534" w:type="dxa"/>
            <w:shd w:val="clear" w:color="auto" w:fill="32ACAD"/>
          </w:tcPr>
          <w:p w:rsidR="00E67E24" w:rsidRPr="00E67E24" w:rsidRDefault="00E67E24" w:rsidP="00E67E24">
            <w:pPr>
              <w:widowControl/>
              <w:adjustRightInd w:val="0"/>
              <w:snapToGrid w:val="0"/>
              <w:jc w:val="left"/>
              <w:rPr>
                <w:rFonts w:ascii="微软雅黑" w:eastAsia="微软雅黑" w:hAnsi="微软雅黑" w:cs="宋体" w:hint="eastAsia"/>
                <w:color w:val="FFFFFF" w:themeColor="background1"/>
                <w:kern w:val="0"/>
                <w:sz w:val="18"/>
                <w:szCs w:val="18"/>
              </w:rPr>
            </w:pPr>
            <w:r w:rsidRPr="00E67E24">
              <w:rPr>
                <w:rFonts w:ascii="微软雅黑" w:eastAsia="微软雅黑" w:hAnsi="微软雅黑" w:cs="宋体" w:hint="eastAsia"/>
                <w:color w:val="FFFFFF" w:themeColor="background1"/>
                <w:kern w:val="0"/>
                <w:sz w:val="18"/>
                <w:szCs w:val="18"/>
              </w:rPr>
              <w:t>0</w:t>
            </w:r>
            <w:r w:rsidRPr="00E67E24">
              <w:rPr>
                <w:rFonts w:ascii="微软雅黑" w:eastAsia="微软雅黑" w:hAnsi="微软雅黑" w:cs="宋体"/>
                <w:color w:val="FFFFFF" w:themeColor="background1"/>
                <w:kern w:val="0"/>
                <w:sz w:val="18"/>
                <w:szCs w:val="18"/>
              </w:rPr>
              <w:t>6</w:t>
            </w:r>
          </w:p>
        </w:tc>
        <w:tc>
          <w:tcPr>
            <w:tcW w:w="2409" w:type="dxa"/>
          </w:tcPr>
          <w:p w:rsidR="00E67E24" w:rsidRPr="00E74B0D" w:rsidRDefault="00E67E24" w:rsidP="00E67E24">
            <w:pPr>
              <w:widowControl/>
              <w:adjustRightInd w:val="0"/>
              <w:snapToGrid w:val="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提交企业详细信息</w:t>
            </w:r>
          </w:p>
        </w:tc>
        <w:tc>
          <w:tcPr>
            <w:tcW w:w="3969" w:type="dxa"/>
          </w:tcPr>
          <w:p w:rsidR="00E67E24" w:rsidRPr="00E74B0D" w:rsidRDefault="00E67E24" w:rsidP="00E67E24">
            <w:pPr>
              <w:widowControl/>
              <w:adjustRightInd w:val="0"/>
              <w:snapToGrid w:val="0"/>
              <w:jc w:val="left"/>
              <w:rPr>
                <w:rFonts w:ascii="微软雅黑" w:eastAsia="微软雅黑" w:hAnsi="微软雅黑" w:cs="宋体"/>
                <w:kern w:val="0"/>
                <w:sz w:val="18"/>
                <w:szCs w:val="18"/>
              </w:rPr>
            </w:pPr>
          </w:p>
        </w:tc>
      </w:tr>
      <w:tr w:rsidR="00E67E24" w:rsidRPr="00E74B0D" w:rsidTr="00E67E24">
        <w:tc>
          <w:tcPr>
            <w:tcW w:w="534" w:type="dxa"/>
            <w:shd w:val="clear" w:color="auto" w:fill="32ACAD"/>
          </w:tcPr>
          <w:p w:rsidR="00E67E24" w:rsidRPr="00E67E24" w:rsidRDefault="00E67E24" w:rsidP="00E67E24">
            <w:pPr>
              <w:widowControl/>
              <w:adjustRightInd w:val="0"/>
              <w:snapToGrid w:val="0"/>
              <w:jc w:val="left"/>
              <w:rPr>
                <w:rFonts w:ascii="微软雅黑" w:eastAsia="微软雅黑" w:hAnsi="微软雅黑" w:cs="宋体" w:hint="eastAsia"/>
                <w:color w:val="FFFFFF" w:themeColor="background1"/>
                <w:kern w:val="0"/>
                <w:sz w:val="18"/>
                <w:szCs w:val="18"/>
              </w:rPr>
            </w:pPr>
            <w:r w:rsidRPr="00E67E24">
              <w:rPr>
                <w:rFonts w:ascii="微软雅黑" w:eastAsia="微软雅黑" w:hAnsi="微软雅黑" w:cs="宋体" w:hint="eastAsia"/>
                <w:color w:val="FFFFFF" w:themeColor="background1"/>
                <w:kern w:val="0"/>
                <w:sz w:val="18"/>
                <w:szCs w:val="18"/>
              </w:rPr>
              <w:t>0</w:t>
            </w:r>
            <w:r w:rsidRPr="00E67E24">
              <w:rPr>
                <w:rFonts w:ascii="微软雅黑" w:eastAsia="微软雅黑" w:hAnsi="微软雅黑" w:cs="宋体"/>
                <w:color w:val="FFFFFF" w:themeColor="background1"/>
                <w:kern w:val="0"/>
                <w:sz w:val="18"/>
                <w:szCs w:val="18"/>
              </w:rPr>
              <w:t>7</w:t>
            </w:r>
          </w:p>
        </w:tc>
        <w:tc>
          <w:tcPr>
            <w:tcW w:w="2409" w:type="dxa"/>
          </w:tcPr>
          <w:p w:rsidR="00E67E24" w:rsidRPr="00E74B0D" w:rsidRDefault="00E67E24" w:rsidP="00E67E24">
            <w:pPr>
              <w:widowControl/>
              <w:adjustRightInd w:val="0"/>
              <w:snapToGrid w:val="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提供重点客户增值服务资料</w:t>
            </w:r>
          </w:p>
        </w:tc>
        <w:tc>
          <w:tcPr>
            <w:tcW w:w="3969" w:type="dxa"/>
          </w:tcPr>
          <w:p w:rsidR="00E67E24" w:rsidRPr="00E74B0D" w:rsidRDefault="00E67E24" w:rsidP="00E67E24">
            <w:pPr>
              <w:widowControl/>
              <w:adjustRightInd w:val="0"/>
              <w:snapToGrid w:val="0"/>
              <w:jc w:val="left"/>
              <w:rPr>
                <w:rFonts w:ascii="微软雅黑" w:eastAsia="微软雅黑" w:hAnsi="微软雅黑" w:cs="宋体"/>
                <w:kern w:val="0"/>
                <w:sz w:val="18"/>
                <w:szCs w:val="18"/>
              </w:rPr>
            </w:pPr>
          </w:p>
        </w:tc>
      </w:tr>
      <w:tr w:rsidR="00E67E24" w:rsidRPr="00E74B0D" w:rsidTr="00E67E24">
        <w:tc>
          <w:tcPr>
            <w:tcW w:w="534" w:type="dxa"/>
            <w:shd w:val="clear" w:color="auto" w:fill="32ACAD"/>
          </w:tcPr>
          <w:p w:rsidR="00E67E24" w:rsidRPr="00E67E24" w:rsidRDefault="00E67E24" w:rsidP="00E67E24">
            <w:pPr>
              <w:widowControl/>
              <w:adjustRightInd w:val="0"/>
              <w:snapToGrid w:val="0"/>
              <w:jc w:val="left"/>
              <w:rPr>
                <w:rFonts w:ascii="微软雅黑" w:eastAsia="微软雅黑" w:hAnsi="微软雅黑" w:cs="宋体" w:hint="eastAsia"/>
                <w:color w:val="FFFFFF" w:themeColor="background1"/>
                <w:kern w:val="0"/>
                <w:sz w:val="18"/>
                <w:szCs w:val="18"/>
              </w:rPr>
            </w:pPr>
            <w:r w:rsidRPr="00E67E24">
              <w:rPr>
                <w:rFonts w:ascii="微软雅黑" w:eastAsia="微软雅黑" w:hAnsi="微软雅黑" w:cs="宋体" w:hint="eastAsia"/>
                <w:color w:val="FFFFFF" w:themeColor="background1"/>
                <w:kern w:val="0"/>
                <w:sz w:val="18"/>
                <w:szCs w:val="18"/>
              </w:rPr>
              <w:t>0</w:t>
            </w:r>
            <w:r w:rsidRPr="00E67E24">
              <w:rPr>
                <w:rFonts w:ascii="微软雅黑" w:eastAsia="微软雅黑" w:hAnsi="微软雅黑" w:cs="宋体"/>
                <w:color w:val="FFFFFF" w:themeColor="background1"/>
                <w:kern w:val="0"/>
                <w:sz w:val="18"/>
                <w:szCs w:val="18"/>
              </w:rPr>
              <w:t>8</w:t>
            </w:r>
          </w:p>
        </w:tc>
        <w:tc>
          <w:tcPr>
            <w:tcW w:w="2409" w:type="dxa"/>
          </w:tcPr>
          <w:p w:rsidR="00E67E24" w:rsidRPr="00E74B0D" w:rsidRDefault="00E67E24" w:rsidP="00E67E24">
            <w:pPr>
              <w:widowControl/>
              <w:adjustRightInd w:val="0"/>
              <w:snapToGrid w:val="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发布参展手册</w:t>
            </w:r>
          </w:p>
        </w:tc>
        <w:tc>
          <w:tcPr>
            <w:tcW w:w="3969" w:type="dxa"/>
          </w:tcPr>
          <w:p w:rsidR="00E67E24" w:rsidRPr="00E74B0D" w:rsidRDefault="00E67E24" w:rsidP="00E67E24">
            <w:pPr>
              <w:widowControl/>
              <w:adjustRightInd w:val="0"/>
              <w:snapToGrid w:val="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2020年3月1日前</w:t>
            </w:r>
            <w:r>
              <w:rPr>
                <w:rFonts w:ascii="微软雅黑" w:eastAsia="微软雅黑" w:hAnsi="微软雅黑" w:cs="宋体" w:hint="eastAsia"/>
                <w:kern w:val="0"/>
                <w:sz w:val="18"/>
                <w:szCs w:val="18"/>
              </w:rPr>
              <w:t>，</w:t>
            </w:r>
            <w:proofErr w:type="gramStart"/>
            <w:r w:rsidRPr="00E74B0D">
              <w:rPr>
                <w:rFonts w:ascii="微软雅黑" w:eastAsia="微软雅黑" w:hAnsi="微软雅黑" w:cs="宋体" w:hint="eastAsia"/>
                <w:kern w:val="0"/>
                <w:sz w:val="18"/>
                <w:szCs w:val="18"/>
              </w:rPr>
              <w:t>官网发布</w:t>
            </w:r>
            <w:proofErr w:type="gramEnd"/>
          </w:p>
        </w:tc>
      </w:tr>
      <w:tr w:rsidR="00E67E24" w:rsidRPr="00E74B0D" w:rsidTr="00E67E24">
        <w:tc>
          <w:tcPr>
            <w:tcW w:w="534" w:type="dxa"/>
            <w:shd w:val="clear" w:color="auto" w:fill="32ACAD"/>
          </w:tcPr>
          <w:p w:rsidR="00E67E24" w:rsidRPr="00E67E24" w:rsidRDefault="00E67E24" w:rsidP="00E67E24">
            <w:pPr>
              <w:widowControl/>
              <w:adjustRightInd w:val="0"/>
              <w:snapToGrid w:val="0"/>
              <w:jc w:val="left"/>
              <w:rPr>
                <w:rFonts w:ascii="微软雅黑" w:eastAsia="微软雅黑" w:hAnsi="微软雅黑" w:cs="宋体" w:hint="eastAsia"/>
                <w:color w:val="FFFFFF" w:themeColor="background1"/>
                <w:kern w:val="0"/>
                <w:sz w:val="18"/>
                <w:szCs w:val="18"/>
              </w:rPr>
            </w:pPr>
            <w:r w:rsidRPr="00E67E24">
              <w:rPr>
                <w:rFonts w:ascii="微软雅黑" w:eastAsia="微软雅黑" w:hAnsi="微软雅黑" w:cs="宋体" w:hint="eastAsia"/>
                <w:color w:val="FFFFFF" w:themeColor="background1"/>
                <w:kern w:val="0"/>
                <w:sz w:val="18"/>
                <w:szCs w:val="18"/>
              </w:rPr>
              <w:t>0</w:t>
            </w:r>
            <w:r w:rsidRPr="00E67E24">
              <w:rPr>
                <w:rFonts w:ascii="微软雅黑" w:eastAsia="微软雅黑" w:hAnsi="微软雅黑" w:cs="宋体"/>
                <w:color w:val="FFFFFF" w:themeColor="background1"/>
                <w:kern w:val="0"/>
                <w:sz w:val="18"/>
                <w:szCs w:val="18"/>
              </w:rPr>
              <w:t>9</w:t>
            </w:r>
          </w:p>
        </w:tc>
        <w:tc>
          <w:tcPr>
            <w:tcW w:w="2409" w:type="dxa"/>
          </w:tcPr>
          <w:p w:rsidR="00E67E24" w:rsidRPr="00E74B0D" w:rsidRDefault="00E67E24" w:rsidP="00E67E24">
            <w:pPr>
              <w:widowControl/>
              <w:adjustRightInd w:val="0"/>
              <w:snapToGrid w:val="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电子版门票服务</w:t>
            </w:r>
          </w:p>
        </w:tc>
        <w:tc>
          <w:tcPr>
            <w:tcW w:w="3969" w:type="dxa"/>
          </w:tcPr>
          <w:p w:rsidR="00E67E24" w:rsidRPr="00E74B0D" w:rsidRDefault="00E67E24" w:rsidP="00E67E24">
            <w:pPr>
              <w:widowControl/>
              <w:adjustRightInd w:val="0"/>
              <w:snapToGrid w:val="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根据客户要求，1对1发给客户</w:t>
            </w:r>
          </w:p>
        </w:tc>
      </w:tr>
      <w:tr w:rsidR="00E67E24" w:rsidRPr="00E74B0D" w:rsidTr="00E67E24">
        <w:tc>
          <w:tcPr>
            <w:tcW w:w="534" w:type="dxa"/>
            <w:shd w:val="clear" w:color="auto" w:fill="32ACAD"/>
          </w:tcPr>
          <w:p w:rsidR="00E67E24" w:rsidRPr="00E67E24" w:rsidRDefault="00E67E24" w:rsidP="00E67E24">
            <w:pPr>
              <w:widowControl/>
              <w:adjustRightInd w:val="0"/>
              <w:snapToGrid w:val="0"/>
              <w:jc w:val="left"/>
              <w:rPr>
                <w:rFonts w:ascii="微软雅黑" w:eastAsia="微软雅黑" w:hAnsi="微软雅黑" w:cs="宋体" w:hint="eastAsia"/>
                <w:color w:val="FFFFFF" w:themeColor="background1"/>
                <w:kern w:val="0"/>
                <w:sz w:val="18"/>
                <w:szCs w:val="18"/>
              </w:rPr>
            </w:pPr>
            <w:r w:rsidRPr="00E67E24">
              <w:rPr>
                <w:rFonts w:ascii="微软雅黑" w:eastAsia="微软雅黑" w:hAnsi="微软雅黑" w:cs="宋体" w:hint="eastAsia"/>
                <w:color w:val="FFFFFF" w:themeColor="background1"/>
                <w:kern w:val="0"/>
                <w:sz w:val="18"/>
                <w:szCs w:val="18"/>
              </w:rPr>
              <w:t>1</w:t>
            </w:r>
            <w:r w:rsidRPr="00E67E24">
              <w:rPr>
                <w:rFonts w:ascii="微软雅黑" w:eastAsia="微软雅黑" w:hAnsi="微软雅黑" w:cs="宋体"/>
                <w:color w:val="FFFFFF" w:themeColor="background1"/>
                <w:kern w:val="0"/>
                <w:sz w:val="18"/>
                <w:szCs w:val="18"/>
              </w:rPr>
              <w:t>0</w:t>
            </w:r>
          </w:p>
        </w:tc>
        <w:tc>
          <w:tcPr>
            <w:tcW w:w="2409" w:type="dxa"/>
          </w:tcPr>
          <w:p w:rsidR="00E67E24" w:rsidRPr="00E74B0D" w:rsidRDefault="00E67E24" w:rsidP="00E67E24">
            <w:pPr>
              <w:widowControl/>
              <w:adjustRightInd w:val="0"/>
              <w:snapToGrid w:val="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重点客户VIP邀请函服务</w:t>
            </w:r>
          </w:p>
        </w:tc>
        <w:tc>
          <w:tcPr>
            <w:tcW w:w="3969" w:type="dxa"/>
          </w:tcPr>
          <w:p w:rsidR="00E67E24" w:rsidRPr="00E74B0D" w:rsidRDefault="00E67E24" w:rsidP="00E67E24">
            <w:pPr>
              <w:widowControl/>
              <w:adjustRightInd w:val="0"/>
              <w:snapToGrid w:val="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主要给参展面积为36平米以上的展商提供服务</w:t>
            </w:r>
          </w:p>
        </w:tc>
      </w:tr>
      <w:tr w:rsidR="00E67E24" w:rsidRPr="00E74B0D" w:rsidTr="00E67E24">
        <w:tc>
          <w:tcPr>
            <w:tcW w:w="534" w:type="dxa"/>
            <w:shd w:val="clear" w:color="auto" w:fill="32ACAD"/>
          </w:tcPr>
          <w:p w:rsidR="00E67E24" w:rsidRPr="00E67E24" w:rsidRDefault="00E67E24" w:rsidP="00E67E24">
            <w:pPr>
              <w:widowControl/>
              <w:adjustRightInd w:val="0"/>
              <w:snapToGrid w:val="0"/>
              <w:jc w:val="left"/>
              <w:rPr>
                <w:rFonts w:ascii="微软雅黑" w:eastAsia="微软雅黑" w:hAnsi="微软雅黑" w:cs="宋体" w:hint="eastAsia"/>
                <w:color w:val="FFFFFF" w:themeColor="background1"/>
                <w:kern w:val="0"/>
                <w:sz w:val="18"/>
                <w:szCs w:val="18"/>
              </w:rPr>
            </w:pPr>
            <w:r w:rsidRPr="00E67E24">
              <w:rPr>
                <w:rFonts w:ascii="微软雅黑" w:eastAsia="微软雅黑" w:hAnsi="微软雅黑" w:cs="宋体" w:hint="eastAsia"/>
                <w:color w:val="FFFFFF" w:themeColor="background1"/>
                <w:kern w:val="0"/>
                <w:sz w:val="18"/>
                <w:szCs w:val="18"/>
              </w:rPr>
              <w:t>1</w:t>
            </w:r>
            <w:r w:rsidRPr="00E67E24">
              <w:rPr>
                <w:rFonts w:ascii="微软雅黑" w:eastAsia="微软雅黑" w:hAnsi="微软雅黑" w:cs="宋体"/>
                <w:color w:val="FFFFFF" w:themeColor="background1"/>
                <w:kern w:val="0"/>
                <w:sz w:val="18"/>
                <w:szCs w:val="18"/>
              </w:rPr>
              <w:t>1</w:t>
            </w:r>
          </w:p>
        </w:tc>
        <w:tc>
          <w:tcPr>
            <w:tcW w:w="2409" w:type="dxa"/>
          </w:tcPr>
          <w:p w:rsidR="00E67E24" w:rsidRPr="00E74B0D" w:rsidRDefault="00E67E24" w:rsidP="00E67E24">
            <w:pPr>
              <w:widowControl/>
              <w:adjustRightInd w:val="0"/>
              <w:snapToGrid w:val="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邮寄预登记观众胸卡</w:t>
            </w:r>
          </w:p>
        </w:tc>
        <w:tc>
          <w:tcPr>
            <w:tcW w:w="3969" w:type="dxa"/>
          </w:tcPr>
          <w:p w:rsidR="00E67E24" w:rsidRPr="00E74B0D" w:rsidRDefault="00E67E24" w:rsidP="00E67E24">
            <w:pPr>
              <w:widowControl/>
              <w:adjustRightInd w:val="0"/>
              <w:snapToGrid w:val="0"/>
              <w:jc w:val="left"/>
              <w:rPr>
                <w:rFonts w:ascii="微软雅黑" w:eastAsia="微软雅黑" w:hAnsi="微软雅黑" w:cs="宋体"/>
                <w:kern w:val="0"/>
                <w:sz w:val="18"/>
                <w:szCs w:val="18"/>
              </w:rPr>
            </w:pPr>
          </w:p>
        </w:tc>
      </w:tr>
      <w:tr w:rsidR="00E67E24" w:rsidRPr="00E74B0D" w:rsidTr="00E67E24">
        <w:tc>
          <w:tcPr>
            <w:tcW w:w="534" w:type="dxa"/>
            <w:shd w:val="clear" w:color="auto" w:fill="32ACAD"/>
          </w:tcPr>
          <w:p w:rsidR="00E67E24" w:rsidRPr="00E67E24" w:rsidRDefault="00E67E24" w:rsidP="00E67E24">
            <w:pPr>
              <w:widowControl/>
              <w:adjustRightInd w:val="0"/>
              <w:snapToGrid w:val="0"/>
              <w:jc w:val="left"/>
              <w:rPr>
                <w:rFonts w:ascii="微软雅黑" w:eastAsia="微软雅黑" w:hAnsi="微软雅黑" w:cs="宋体" w:hint="eastAsia"/>
                <w:color w:val="FFFFFF" w:themeColor="background1"/>
                <w:kern w:val="0"/>
                <w:sz w:val="18"/>
                <w:szCs w:val="18"/>
              </w:rPr>
            </w:pPr>
            <w:r w:rsidRPr="00E67E24">
              <w:rPr>
                <w:rFonts w:ascii="微软雅黑" w:eastAsia="微软雅黑" w:hAnsi="微软雅黑" w:cs="宋体" w:hint="eastAsia"/>
                <w:color w:val="FFFFFF" w:themeColor="background1"/>
                <w:kern w:val="0"/>
                <w:sz w:val="18"/>
                <w:szCs w:val="18"/>
              </w:rPr>
              <w:t>1</w:t>
            </w:r>
            <w:r w:rsidRPr="00E67E24">
              <w:rPr>
                <w:rFonts w:ascii="微软雅黑" w:eastAsia="微软雅黑" w:hAnsi="微软雅黑" w:cs="宋体"/>
                <w:color w:val="FFFFFF" w:themeColor="background1"/>
                <w:kern w:val="0"/>
                <w:sz w:val="18"/>
                <w:szCs w:val="18"/>
              </w:rPr>
              <w:t>2</w:t>
            </w:r>
          </w:p>
        </w:tc>
        <w:tc>
          <w:tcPr>
            <w:tcW w:w="2409" w:type="dxa"/>
          </w:tcPr>
          <w:p w:rsidR="00E67E24" w:rsidRPr="00E74B0D" w:rsidRDefault="00E67E24" w:rsidP="00E67E24">
            <w:pPr>
              <w:widowControl/>
              <w:adjustRightInd w:val="0"/>
              <w:snapToGrid w:val="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参展报名截止</w:t>
            </w:r>
          </w:p>
        </w:tc>
        <w:tc>
          <w:tcPr>
            <w:tcW w:w="3969" w:type="dxa"/>
          </w:tcPr>
          <w:p w:rsidR="00E67E24" w:rsidRPr="00E74B0D" w:rsidRDefault="00E67E24" w:rsidP="00E67E24">
            <w:pPr>
              <w:widowControl/>
              <w:adjustRightInd w:val="0"/>
              <w:snapToGrid w:val="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2020年3月8日</w:t>
            </w:r>
          </w:p>
        </w:tc>
      </w:tr>
      <w:tr w:rsidR="00E67E24" w:rsidRPr="00E74B0D" w:rsidTr="00E67E24">
        <w:tc>
          <w:tcPr>
            <w:tcW w:w="534" w:type="dxa"/>
            <w:shd w:val="clear" w:color="auto" w:fill="32ACAD"/>
          </w:tcPr>
          <w:p w:rsidR="00E67E24" w:rsidRPr="00E67E24" w:rsidRDefault="00E67E24" w:rsidP="00E67E24">
            <w:pPr>
              <w:widowControl/>
              <w:adjustRightInd w:val="0"/>
              <w:snapToGrid w:val="0"/>
              <w:jc w:val="left"/>
              <w:rPr>
                <w:rFonts w:ascii="微软雅黑" w:eastAsia="微软雅黑" w:hAnsi="微软雅黑" w:cs="宋体" w:hint="eastAsia"/>
                <w:color w:val="FFFFFF" w:themeColor="background1"/>
                <w:kern w:val="0"/>
                <w:sz w:val="18"/>
                <w:szCs w:val="18"/>
              </w:rPr>
            </w:pPr>
            <w:r w:rsidRPr="00E67E24">
              <w:rPr>
                <w:rFonts w:ascii="微软雅黑" w:eastAsia="微软雅黑" w:hAnsi="微软雅黑" w:cs="宋体" w:hint="eastAsia"/>
                <w:color w:val="FFFFFF" w:themeColor="background1"/>
                <w:kern w:val="0"/>
                <w:sz w:val="18"/>
                <w:szCs w:val="18"/>
              </w:rPr>
              <w:t>1</w:t>
            </w:r>
            <w:r w:rsidRPr="00E67E24">
              <w:rPr>
                <w:rFonts w:ascii="微软雅黑" w:eastAsia="微软雅黑" w:hAnsi="微软雅黑" w:cs="宋体"/>
                <w:color w:val="FFFFFF" w:themeColor="background1"/>
                <w:kern w:val="0"/>
                <w:sz w:val="18"/>
                <w:szCs w:val="18"/>
              </w:rPr>
              <w:t>3</w:t>
            </w:r>
          </w:p>
        </w:tc>
        <w:tc>
          <w:tcPr>
            <w:tcW w:w="2409" w:type="dxa"/>
          </w:tcPr>
          <w:p w:rsidR="00E67E24" w:rsidRPr="00E74B0D" w:rsidRDefault="00E67E24" w:rsidP="00E67E24">
            <w:pPr>
              <w:widowControl/>
              <w:adjustRightInd w:val="0"/>
              <w:snapToGrid w:val="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现场服务预约</w:t>
            </w:r>
          </w:p>
        </w:tc>
        <w:tc>
          <w:tcPr>
            <w:tcW w:w="3969" w:type="dxa"/>
          </w:tcPr>
          <w:p w:rsidR="00E67E24" w:rsidRDefault="00E67E24" w:rsidP="00E67E24">
            <w:pPr>
              <w:widowControl/>
              <w:adjustRightInd w:val="0"/>
              <w:snapToGrid w:val="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1对1买家预约、展商观众撮合、VIP观众预约</w:t>
            </w:r>
          </w:p>
          <w:p w:rsidR="00E67E24" w:rsidRPr="00E74B0D" w:rsidRDefault="00E67E24" w:rsidP="00E67E24">
            <w:pPr>
              <w:widowControl/>
              <w:adjustRightInd w:val="0"/>
              <w:snapToGrid w:val="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主要给参展面积为36平米以上的展商提供服务</w:t>
            </w:r>
          </w:p>
        </w:tc>
      </w:tr>
      <w:tr w:rsidR="00E67E24" w:rsidRPr="00E74B0D" w:rsidTr="00E67E24">
        <w:tc>
          <w:tcPr>
            <w:tcW w:w="534" w:type="dxa"/>
            <w:shd w:val="clear" w:color="auto" w:fill="32ACAD"/>
          </w:tcPr>
          <w:p w:rsidR="00E67E24" w:rsidRPr="00E67E24" w:rsidRDefault="00E67E24" w:rsidP="00E67E24">
            <w:pPr>
              <w:widowControl/>
              <w:adjustRightInd w:val="0"/>
              <w:snapToGrid w:val="0"/>
              <w:jc w:val="left"/>
              <w:rPr>
                <w:rFonts w:ascii="微软雅黑" w:eastAsia="微软雅黑" w:hAnsi="微软雅黑" w:cs="宋体" w:hint="eastAsia"/>
                <w:color w:val="FFFFFF" w:themeColor="background1"/>
                <w:kern w:val="0"/>
                <w:sz w:val="18"/>
                <w:szCs w:val="18"/>
              </w:rPr>
            </w:pPr>
            <w:r w:rsidRPr="00E67E24">
              <w:rPr>
                <w:rFonts w:ascii="微软雅黑" w:eastAsia="微软雅黑" w:hAnsi="微软雅黑" w:cs="宋体" w:hint="eastAsia"/>
                <w:color w:val="FFFFFF" w:themeColor="background1"/>
                <w:kern w:val="0"/>
                <w:sz w:val="18"/>
                <w:szCs w:val="18"/>
              </w:rPr>
              <w:t>1</w:t>
            </w:r>
            <w:r w:rsidRPr="00E67E24">
              <w:rPr>
                <w:rFonts w:ascii="微软雅黑" w:eastAsia="微软雅黑" w:hAnsi="微软雅黑" w:cs="宋体"/>
                <w:color w:val="FFFFFF" w:themeColor="background1"/>
                <w:kern w:val="0"/>
                <w:sz w:val="18"/>
                <w:szCs w:val="18"/>
              </w:rPr>
              <w:t>4</w:t>
            </w:r>
          </w:p>
        </w:tc>
        <w:tc>
          <w:tcPr>
            <w:tcW w:w="2409" w:type="dxa"/>
          </w:tcPr>
          <w:p w:rsidR="00E67E24" w:rsidRPr="00E74B0D" w:rsidRDefault="00E67E24" w:rsidP="00E67E24">
            <w:pPr>
              <w:widowControl/>
              <w:adjustRightInd w:val="0"/>
              <w:snapToGrid w:val="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现场用水、电、气预约截止</w:t>
            </w:r>
          </w:p>
        </w:tc>
        <w:tc>
          <w:tcPr>
            <w:tcW w:w="3969" w:type="dxa"/>
          </w:tcPr>
          <w:p w:rsidR="00E67E24" w:rsidRPr="00E74B0D" w:rsidRDefault="00E67E24" w:rsidP="00E67E24">
            <w:pPr>
              <w:widowControl/>
              <w:adjustRightInd w:val="0"/>
              <w:snapToGrid w:val="0"/>
              <w:jc w:val="left"/>
              <w:rPr>
                <w:rFonts w:ascii="微软雅黑" w:eastAsia="微软雅黑" w:hAnsi="微软雅黑" w:cs="宋体"/>
                <w:kern w:val="0"/>
                <w:sz w:val="18"/>
                <w:szCs w:val="18"/>
              </w:rPr>
            </w:pPr>
          </w:p>
        </w:tc>
      </w:tr>
      <w:tr w:rsidR="00E67E24" w:rsidRPr="00E74B0D" w:rsidTr="00E67E24">
        <w:tc>
          <w:tcPr>
            <w:tcW w:w="534" w:type="dxa"/>
            <w:shd w:val="clear" w:color="auto" w:fill="32ACAD"/>
          </w:tcPr>
          <w:p w:rsidR="00E67E24" w:rsidRPr="00E67E24" w:rsidRDefault="00E67E24" w:rsidP="00E67E24">
            <w:pPr>
              <w:widowControl/>
              <w:adjustRightInd w:val="0"/>
              <w:snapToGrid w:val="0"/>
              <w:jc w:val="left"/>
              <w:rPr>
                <w:rFonts w:ascii="微软雅黑" w:eastAsia="微软雅黑" w:hAnsi="微软雅黑" w:cs="宋体" w:hint="eastAsia"/>
                <w:color w:val="FFFFFF" w:themeColor="background1"/>
                <w:kern w:val="0"/>
                <w:sz w:val="18"/>
                <w:szCs w:val="18"/>
              </w:rPr>
            </w:pPr>
            <w:r w:rsidRPr="00E67E24">
              <w:rPr>
                <w:rFonts w:ascii="微软雅黑" w:eastAsia="微软雅黑" w:hAnsi="微软雅黑" w:cs="宋体" w:hint="eastAsia"/>
                <w:color w:val="FFFFFF" w:themeColor="background1"/>
                <w:kern w:val="0"/>
                <w:sz w:val="18"/>
                <w:szCs w:val="18"/>
              </w:rPr>
              <w:t>1</w:t>
            </w:r>
            <w:r w:rsidRPr="00E67E24">
              <w:rPr>
                <w:rFonts w:ascii="微软雅黑" w:eastAsia="微软雅黑" w:hAnsi="微软雅黑" w:cs="宋体"/>
                <w:color w:val="FFFFFF" w:themeColor="background1"/>
                <w:kern w:val="0"/>
                <w:sz w:val="18"/>
                <w:szCs w:val="18"/>
              </w:rPr>
              <w:t>5</w:t>
            </w:r>
          </w:p>
        </w:tc>
        <w:tc>
          <w:tcPr>
            <w:tcW w:w="2409" w:type="dxa"/>
          </w:tcPr>
          <w:p w:rsidR="00E67E24" w:rsidRPr="00E74B0D" w:rsidRDefault="00E67E24" w:rsidP="00E67E24">
            <w:pPr>
              <w:widowControl/>
              <w:adjustRightInd w:val="0"/>
              <w:snapToGrid w:val="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展前布展</w:t>
            </w:r>
          </w:p>
        </w:tc>
        <w:tc>
          <w:tcPr>
            <w:tcW w:w="3969" w:type="dxa"/>
          </w:tcPr>
          <w:p w:rsidR="00E67E24" w:rsidRPr="00E74B0D" w:rsidRDefault="00E67E24" w:rsidP="00E67E24">
            <w:pPr>
              <w:widowControl/>
              <w:adjustRightInd w:val="0"/>
              <w:snapToGrid w:val="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特装展商布展时间 2019年4月7日-8日</w:t>
            </w:r>
          </w:p>
          <w:p w:rsidR="00E67E24" w:rsidRPr="00E74B0D" w:rsidRDefault="00E67E24" w:rsidP="00E67E24">
            <w:pPr>
              <w:widowControl/>
              <w:adjustRightInd w:val="0"/>
              <w:snapToGrid w:val="0"/>
              <w:jc w:val="left"/>
              <w:rPr>
                <w:rFonts w:ascii="微软雅黑" w:eastAsia="微软雅黑" w:hAnsi="微软雅黑" w:cs="宋体"/>
                <w:kern w:val="0"/>
                <w:sz w:val="18"/>
                <w:szCs w:val="18"/>
              </w:rPr>
            </w:pPr>
            <w:proofErr w:type="gramStart"/>
            <w:r w:rsidRPr="00E74B0D">
              <w:rPr>
                <w:rFonts w:ascii="微软雅黑" w:eastAsia="微软雅黑" w:hAnsi="微软雅黑" w:cs="宋体" w:hint="eastAsia"/>
                <w:kern w:val="0"/>
                <w:sz w:val="18"/>
                <w:szCs w:val="18"/>
              </w:rPr>
              <w:t>标展布展</w:t>
            </w:r>
            <w:proofErr w:type="gramEnd"/>
            <w:r w:rsidRPr="00E74B0D">
              <w:rPr>
                <w:rFonts w:ascii="微软雅黑" w:eastAsia="微软雅黑" w:hAnsi="微软雅黑" w:cs="宋体" w:hint="eastAsia"/>
                <w:kern w:val="0"/>
                <w:sz w:val="18"/>
                <w:szCs w:val="18"/>
              </w:rPr>
              <w:t>时间 2019年4月8日</w:t>
            </w:r>
          </w:p>
        </w:tc>
      </w:tr>
      <w:tr w:rsidR="00E67E24" w:rsidRPr="00E74B0D" w:rsidTr="00E67E24">
        <w:tc>
          <w:tcPr>
            <w:tcW w:w="534" w:type="dxa"/>
            <w:shd w:val="clear" w:color="auto" w:fill="32ACAD"/>
          </w:tcPr>
          <w:p w:rsidR="00E67E24" w:rsidRPr="00E67E24" w:rsidRDefault="00E67E24" w:rsidP="00E67E24">
            <w:pPr>
              <w:widowControl/>
              <w:adjustRightInd w:val="0"/>
              <w:snapToGrid w:val="0"/>
              <w:jc w:val="left"/>
              <w:rPr>
                <w:rFonts w:ascii="微软雅黑" w:eastAsia="微软雅黑" w:hAnsi="微软雅黑" w:cs="宋体" w:hint="eastAsia"/>
                <w:color w:val="FFFFFF" w:themeColor="background1"/>
                <w:kern w:val="0"/>
                <w:sz w:val="18"/>
                <w:szCs w:val="18"/>
              </w:rPr>
            </w:pPr>
            <w:r w:rsidRPr="00E67E24">
              <w:rPr>
                <w:rFonts w:ascii="微软雅黑" w:eastAsia="微软雅黑" w:hAnsi="微软雅黑" w:cs="宋体" w:hint="eastAsia"/>
                <w:color w:val="FFFFFF" w:themeColor="background1"/>
                <w:kern w:val="0"/>
                <w:sz w:val="18"/>
                <w:szCs w:val="18"/>
              </w:rPr>
              <w:t>1</w:t>
            </w:r>
            <w:r w:rsidRPr="00E67E24">
              <w:rPr>
                <w:rFonts w:ascii="微软雅黑" w:eastAsia="微软雅黑" w:hAnsi="微软雅黑" w:cs="宋体"/>
                <w:color w:val="FFFFFF" w:themeColor="background1"/>
                <w:kern w:val="0"/>
                <w:sz w:val="18"/>
                <w:szCs w:val="18"/>
              </w:rPr>
              <w:t>6</w:t>
            </w:r>
          </w:p>
        </w:tc>
        <w:tc>
          <w:tcPr>
            <w:tcW w:w="2409" w:type="dxa"/>
          </w:tcPr>
          <w:p w:rsidR="00E67E24" w:rsidRPr="00E74B0D" w:rsidRDefault="00E67E24" w:rsidP="00E67E24">
            <w:pPr>
              <w:widowControl/>
              <w:adjustRightInd w:val="0"/>
              <w:snapToGrid w:val="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展览时间</w:t>
            </w:r>
          </w:p>
        </w:tc>
        <w:tc>
          <w:tcPr>
            <w:tcW w:w="3969" w:type="dxa"/>
          </w:tcPr>
          <w:p w:rsidR="00E67E24" w:rsidRPr="00E74B0D" w:rsidRDefault="00E67E24" w:rsidP="00E67E24">
            <w:pPr>
              <w:widowControl/>
              <w:adjustRightInd w:val="0"/>
              <w:snapToGrid w:val="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2019年4月9日</w:t>
            </w:r>
            <w:r>
              <w:rPr>
                <w:rFonts w:ascii="微软雅黑" w:eastAsia="微软雅黑" w:hAnsi="微软雅黑" w:cs="宋体" w:hint="eastAsia"/>
                <w:kern w:val="0"/>
                <w:sz w:val="18"/>
                <w:szCs w:val="18"/>
              </w:rPr>
              <w:t>-</w:t>
            </w:r>
            <w:r w:rsidRPr="00E74B0D">
              <w:rPr>
                <w:rFonts w:ascii="微软雅黑" w:eastAsia="微软雅黑" w:hAnsi="微软雅黑" w:cs="宋体" w:hint="eastAsia"/>
                <w:kern w:val="0"/>
                <w:sz w:val="18"/>
                <w:szCs w:val="18"/>
              </w:rPr>
              <w:t>11日</w:t>
            </w:r>
          </w:p>
        </w:tc>
      </w:tr>
      <w:tr w:rsidR="00E67E24" w:rsidRPr="00E74B0D" w:rsidTr="00E67E24">
        <w:tc>
          <w:tcPr>
            <w:tcW w:w="534" w:type="dxa"/>
            <w:shd w:val="clear" w:color="auto" w:fill="32ACAD"/>
          </w:tcPr>
          <w:p w:rsidR="00E67E24" w:rsidRPr="00E67E24" w:rsidRDefault="00E67E24" w:rsidP="00E67E24">
            <w:pPr>
              <w:widowControl/>
              <w:adjustRightInd w:val="0"/>
              <w:snapToGrid w:val="0"/>
              <w:jc w:val="left"/>
              <w:rPr>
                <w:rFonts w:ascii="微软雅黑" w:eastAsia="微软雅黑" w:hAnsi="微软雅黑" w:cs="宋体" w:hint="eastAsia"/>
                <w:color w:val="FFFFFF" w:themeColor="background1"/>
                <w:kern w:val="0"/>
                <w:sz w:val="18"/>
                <w:szCs w:val="18"/>
              </w:rPr>
            </w:pPr>
            <w:r w:rsidRPr="00E67E24">
              <w:rPr>
                <w:rFonts w:ascii="微软雅黑" w:eastAsia="微软雅黑" w:hAnsi="微软雅黑" w:cs="宋体" w:hint="eastAsia"/>
                <w:color w:val="FFFFFF" w:themeColor="background1"/>
                <w:kern w:val="0"/>
                <w:sz w:val="18"/>
                <w:szCs w:val="18"/>
              </w:rPr>
              <w:t>1</w:t>
            </w:r>
            <w:r w:rsidRPr="00E67E24">
              <w:rPr>
                <w:rFonts w:ascii="微软雅黑" w:eastAsia="微软雅黑" w:hAnsi="微软雅黑" w:cs="宋体"/>
                <w:color w:val="FFFFFF" w:themeColor="background1"/>
                <w:kern w:val="0"/>
                <w:sz w:val="18"/>
                <w:szCs w:val="18"/>
              </w:rPr>
              <w:t>7</w:t>
            </w:r>
          </w:p>
        </w:tc>
        <w:tc>
          <w:tcPr>
            <w:tcW w:w="2409" w:type="dxa"/>
          </w:tcPr>
          <w:p w:rsidR="00E67E24" w:rsidRPr="00E74B0D" w:rsidRDefault="00E67E24" w:rsidP="00E67E24">
            <w:pPr>
              <w:widowControl/>
              <w:adjustRightInd w:val="0"/>
              <w:snapToGrid w:val="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撤展时间</w:t>
            </w:r>
          </w:p>
        </w:tc>
        <w:tc>
          <w:tcPr>
            <w:tcW w:w="3969" w:type="dxa"/>
          </w:tcPr>
          <w:p w:rsidR="00E67E24" w:rsidRPr="00E74B0D" w:rsidRDefault="00E67E24" w:rsidP="00E67E24">
            <w:pPr>
              <w:widowControl/>
              <w:adjustRightInd w:val="0"/>
              <w:snapToGrid w:val="0"/>
              <w:jc w:val="left"/>
              <w:rPr>
                <w:rFonts w:ascii="微软雅黑" w:eastAsia="微软雅黑" w:hAnsi="微软雅黑" w:cs="宋体"/>
                <w:kern w:val="0"/>
                <w:sz w:val="18"/>
                <w:szCs w:val="18"/>
              </w:rPr>
            </w:pPr>
            <w:r w:rsidRPr="00E74B0D">
              <w:rPr>
                <w:rFonts w:ascii="微软雅黑" w:eastAsia="微软雅黑" w:hAnsi="微软雅黑" w:cs="宋体" w:hint="eastAsia"/>
                <w:kern w:val="0"/>
                <w:sz w:val="18"/>
                <w:szCs w:val="18"/>
              </w:rPr>
              <w:t>2019年4月11日16点开始撤展</w:t>
            </w:r>
          </w:p>
        </w:tc>
      </w:tr>
    </w:tbl>
    <w:p w:rsidR="00E670AD" w:rsidRPr="00E74B0D" w:rsidRDefault="00E670AD" w:rsidP="00E74B0D">
      <w:pPr>
        <w:widowControl/>
        <w:adjustRightInd w:val="0"/>
        <w:snapToGrid w:val="0"/>
        <w:jc w:val="left"/>
        <w:rPr>
          <w:rFonts w:ascii="微软雅黑" w:eastAsia="微软雅黑" w:hAnsi="微软雅黑" w:cs="宋体"/>
          <w:b/>
          <w:kern w:val="0"/>
          <w:sz w:val="18"/>
          <w:szCs w:val="18"/>
        </w:rPr>
      </w:pPr>
    </w:p>
    <w:p w:rsidR="00E74B0D" w:rsidRPr="00E74B0D" w:rsidRDefault="00E74B0D" w:rsidP="00E74B0D">
      <w:pPr>
        <w:widowControl/>
        <w:adjustRightInd w:val="0"/>
        <w:snapToGrid w:val="0"/>
        <w:jc w:val="left"/>
        <w:rPr>
          <w:rFonts w:ascii="微软雅黑" w:eastAsia="微软雅黑" w:hAnsi="微软雅黑" w:cs="宋体"/>
          <w:b/>
          <w:kern w:val="0"/>
          <w:sz w:val="18"/>
          <w:szCs w:val="18"/>
        </w:rPr>
      </w:pPr>
    </w:p>
    <w:p w:rsidR="003C7587" w:rsidRDefault="003C7587" w:rsidP="00E74B0D">
      <w:pPr>
        <w:pStyle w:val="af3"/>
        <w:widowControl/>
        <w:adjustRightInd w:val="0"/>
        <w:snapToGrid w:val="0"/>
        <w:ind w:firstLineChars="0" w:firstLine="0"/>
        <w:jc w:val="left"/>
        <w:rPr>
          <w:rFonts w:ascii="微软雅黑" w:eastAsia="微软雅黑" w:hAnsi="微软雅黑" w:cs="Arial"/>
          <w:b/>
          <w:sz w:val="18"/>
          <w:szCs w:val="18"/>
        </w:rPr>
      </w:pPr>
      <w:r w:rsidRPr="00E74B0D">
        <w:rPr>
          <w:rFonts w:ascii="微软雅黑" w:eastAsia="微软雅黑" w:hAnsi="微软雅黑" w:hint="eastAsia"/>
          <w:b/>
          <w:sz w:val="18"/>
          <w:szCs w:val="18"/>
        </w:rPr>
        <w:t>展位价格</w:t>
      </w:r>
    </w:p>
    <w:p w:rsidR="00E74B0D" w:rsidRPr="00E74B0D" w:rsidRDefault="00E74B0D" w:rsidP="00E74B0D">
      <w:pPr>
        <w:pStyle w:val="af3"/>
        <w:widowControl/>
        <w:adjustRightInd w:val="0"/>
        <w:snapToGrid w:val="0"/>
        <w:ind w:firstLineChars="0" w:firstLine="0"/>
        <w:jc w:val="left"/>
        <w:rPr>
          <w:rFonts w:ascii="微软雅黑" w:eastAsia="微软雅黑" w:hAnsi="微软雅黑" w:cs="宋体"/>
          <w:kern w:val="0"/>
          <w:sz w:val="18"/>
          <w:szCs w:val="18"/>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726"/>
        <w:gridCol w:w="1978"/>
        <w:gridCol w:w="1733"/>
      </w:tblGrid>
      <w:tr w:rsidR="00A7541C" w:rsidRPr="00A7541C" w:rsidTr="00A7541C">
        <w:trPr>
          <w:trHeight w:val="20"/>
        </w:trPr>
        <w:tc>
          <w:tcPr>
            <w:tcW w:w="0" w:type="auto"/>
            <w:shd w:val="clear" w:color="auto" w:fill="32ACAD"/>
            <w:vAlign w:val="center"/>
          </w:tcPr>
          <w:p w:rsidR="003C7587" w:rsidRPr="00A7541C" w:rsidRDefault="003C7587" w:rsidP="00A7541C">
            <w:pPr>
              <w:adjustRightInd w:val="0"/>
              <w:snapToGrid w:val="0"/>
              <w:rPr>
                <w:rFonts w:ascii="微软雅黑" w:eastAsia="微软雅黑" w:hAnsi="微软雅黑"/>
                <w:color w:val="FFFFFF" w:themeColor="background1"/>
                <w:sz w:val="18"/>
                <w:szCs w:val="18"/>
              </w:rPr>
            </w:pPr>
            <w:bookmarkStart w:id="0" w:name="_GoBack"/>
          </w:p>
        </w:tc>
        <w:tc>
          <w:tcPr>
            <w:tcW w:w="0" w:type="auto"/>
            <w:shd w:val="clear" w:color="auto" w:fill="32ACAD"/>
            <w:vAlign w:val="center"/>
          </w:tcPr>
          <w:p w:rsidR="003C7587" w:rsidRPr="00A7541C" w:rsidRDefault="003C7587" w:rsidP="00A7541C">
            <w:pPr>
              <w:adjustRightInd w:val="0"/>
              <w:snapToGrid w:val="0"/>
              <w:rPr>
                <w:rFonts w:ascii="微软雅黑" w:eastAsia="微软雅黑" w:hAnsi="微软雅黑"/>
                <w:color w:val="FFFFFF" w:themeColor="background1"/>
                <w:sz w:val="18"/>
                <w:szCs w:val="18"/>
              </w:rPr>
            </w:pPr>
            <w:r w:rsidRPr="00A7541C">
              <w:rPr>
                <w:rFonts w:ascii="微软雅黑" w:eastAsia="微软雅黑" w:hAnsi="微软雅黑" w:hint="eastAsia"/>
                <w:color w:val="FFFFFF" w:themeColor="background1"/>
                <w:sz w:val="18"/>
                <w:szCs w:val="18"/>
              </w:rPr>
              <w:t>标准展位（</w:t>
            </w:r>
            <w:smartTag w:uri="urn:schemas-microsoft-com:office:smarttags" w:element="chmetcnv">
              <w:smartTagPr>
                <w:attr w:name="UnitName" w:val="m"/>
                <w:attr w:name="SourceValue" w:val="3"/>
                <w:attr w:name="HasSpace" w:val="False"/>
                <w:attr w:name="Negative" w:val="False"/>
                <w:attr w:name="NumberType" w:val="1"/>
                <w:attr w:name="TCSC" w:val="0"/>
              </w:smartTagPr>
              <w:r w:rsidRPr="00A7541C">
                <w:rPr>
                  <w:rFonts w:ascii="微软雅黑" w:eastAsia="微软雅黑" w:hAnsi="微软雅黑" w:hint="eastAsia"/>
                  <w:color w:val="FFFFFF" w:themeColor="background1"/>
                  <w:sz w:val="18"/>
                  <w:szCs w:val="18"/>
                </w:rPr>
                <w:t>3m</w:t>
              </w:r>
            </w:smartTag>
            <w:r w:rsidRPr="00A7541C">
              <w:rPr>
                <w:rFonts w:ascii="微软雅黑" w:eastAsia="微软雅黑" w:hAnsi="微软雅黑" w:hint="eastAsia"/>
                <w:color w:val="FFFFFF" w:themeColor="background1"/>
                <w:sz w:val="18"/>
                <w:szCs w:val="18"/>
              </w:rPr>
              <w:t>×</w:t>
            </w:r>
            <w:smartTag w:uri="urn:schemas-microsoft-com:office:smarttags" w:element="chmetcnv">
              <w:smartTagPr>
                <w:attr w:name="UnitName" w:val="m"/>
                <w:attr w:name="SourceValue" w:val="3"/>
                <w:attr w:name="HasSpace" w:val="False"/>
                <w:attr w:name="Negative" w:val="False"/>
                <w:attr w:name="NumberType" w:val="1"/>
                <w:attr w:name="TCSC" w:val="0"/>
              </w:smartTagPr>
              <w:r w:rsidRPr="00A7541C">
                <w:rPr>
                  <w:rFonts w:ascii="微软雅黑" w:eastAsia="微软雅黑" w:hAnsi="微软雅黑" w:hint="eastAsia"/>
                  <w:color w:val="FFFFFF" w:themeColor="background1"/>
                  <w:sz w:val="18"/>
                  <w:szCs w:val="18"/>
                </w:rPr>
                <w:t>3m</w:t>
              </w:r>
            </w:smartTag>
            <w:r w:rsidRPr="00A7541C">
              <w:rPr>
                <w:rFonts w:ascii="微软雅黑" w:eastAsia="微软雅黑" w:hAnsi="微软雅黑" w:hint="eastAsia"/>
                <w:color w:val="FFFFFF" w:themeColor="background1"/>
                <w:sz w:val="18"/>
                <w:szCs w:val="18"/>
              </w:rPr>
              <w:t>）</w:t>
            </w:r>
          </w:p>
        </w:tc>
        <w:tc>
          <w:tcPr>
            <w:tcW w:w="0" w:type="auto"/>
            <w:shd w:val="clear" w:color="auto" w:fill="32ACAD"/>
            <w:vAlign w:val="center"/>
          </w:tcPr>
          <w:p w:rsidR="003C7587" w:rsidRPr="00A7541C" w:rsidRDefault="003C7587" w:rsidP="00A7541C">
            <w:pPr>
              <w:adjustRightInd w:val="0"/>
              <w:snapToGrid w:val="0"/>
              <w:rPr>
                <w:rFonts w:ascii="微软雅黑" w:eastAsia="微软雅黑" w:hAnsi="微软雅黑"/>
                <w:color w:val="FFFFFF" w:themeColor="background1"/>
                <w:sz w:val="18"/>
                <w:szCs w:val="18"/>
              </w:rPr>
            </w:pPr>
            <w:r w:rsidRPr="00A7541C">
              <w:rPr>
                <w:rFonts w:ascii="微软雅黑" w:eastAsia="微软雅黑" w:hAnsi="微软雅黑" w:hint="eastAsia"/>
                <w:color w:val="FFFFFF" w:themeColor="background1"/>
                <w:sz w:val="18"/>
                <w:szCs w:val="18"/>
              </w:rPr>
              <w:t>光地（36㎡起租）</w:t>
            </w:r>
          </w:p>
        </w:tc>
      </w:tr>
      <w:bookmarkEnd w:id="0"/>
      <w:tr w:rsidR="003C7587" w:rsidRPr="00E74B0D" w:rsidTr="00A7541C">
        <w:trPr>
          <w:trHeight w:val="20"/>
        </w:trPr>
        <w:tc>
          <w:tcPr>
            <w:tcW w:w="0" w:type="auto"/>
            <w:vAlign w:val="center"/>
          </w:tcPr>
          <w:p w:rsidR="003C7587" w:rsidRPr="00E74B0D" w:rsidRDefault="003C7587" w:rsidP="00A7541C">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境外参展商</w:t>
            </w:r>
          </w:p>
        </w:tc>
        <w:tc>
          <w:tcPr>
            <w:tcW w:w="0" w:type="auto"/>
            <w:vAlign w:val="center"/>
          </w:tcPr>
          <w:p w:rsidR="003C7587" w:rsidRPr="00E74B0D" w:rsidRDefault="003C7587" w:rsidP="00A7541C">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2520美元/间</w:t>
            </w:r>
          </w:p>
        </w:tc>
        <w:tc>
          <w:tcPr>
            <w:tcW w:w="0" w:type="auto"/>
            <w:vAlign w:val="center"/>
          </w:tcPr>
          <w:p w:rsidR="003C7587" w:rsidRPr="00E74B0D" w:rsidRDefault="003C7587" w:rsidP="00A7541C">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260美元/㎡</w:t>
            </w:r>
          </w:p>
        </w:tc>
      </w:tr>
      <w:tr w:rsidR="003C7587" w:rsidRPr="00E74B0D" w:rsidTr="00A7541C">
        <w:trPr>
          <w:trHeight w:val="20"/>
        </w:trPr>
        <w:tc>
          <w:tcPr>
            <w:tcW w:w="0" w:type="auto"/>
            <w:vAlign w:val="center"/>
          </w:tcPr>
          <w:p w:rsidR="003C7587" w:rsidRPr="00E74B0D" w:rsidRDefault="003C7587" w:rsidP="00A7541C">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1、2、3、4、</w:t>
            </w:r>
            <w:r w:rsidR="00500F5B" w:rsidRPr="00E74B0D">
              <w:rPr>
                <w:rFonts w:ascii="微软雅黑" w:eastAsia="微软雅黑" w:hAnsi="微软雅黑" w:hint="eastAsia"/>
                <w:sz w:val="18"/>
                <w:szCs w:val="18"/>
              </w:rPr>
              <w:t>6</w:t>
            </w:r>
            <w:r w:rsidR="00FC769E" w:rsidRPr="00E74B0D">
              <w:rPr>
                <w:rFonts w:ascii="微软雅黑" w:eastAsia="微软雅黑" w:hAnsi="微软雅黑" w:hint="eastAsia"/>
                <w:sz w:val="18"/>
                <w:szCs w:val="18"/>
              </w:rPr>
              <w:t>、</w:t>
            </w:r>
            <w:r w:rsidR="006535F3" w:rsidRPr="00E74B0D">
              <w:rPr>
                <w:rFonts w:ascii="微软雅黑" w:eastAsia="微软雅黑" w:hAnsi="微软雅黑" w:hint="eastAsia"/>
                <w:sz w:val="18"/>
                <w:szCs w:val="18"/>
              </w:rPr>
              <w:t>7、8</w:t>
            </w:r>
            <w:r w:rsidR="001B4F67" w:rsidRPr="00E74B0D">
              <w:rPr>
                <w:rFonts w:ascii="微软雅黑" w:eastAsia="微软雅黑" w:hAnsi="微软雅黑" w:hint="eastAsia"/>
                <w:sz w:val="18"/>
                <w:szCs w:val="18"/>
              </w:rPr>
              <w:t>、</w:t>
            </w:r>
            <w:r w:rsidRPr="00E74B0D">
              <w:rPr>
                <w:rFonts w:ascii="微软雅黑" w:eastAsia="微软雅黑" w:hAnsi="微软雅黑" w:hint="eastAsia"/>
                <w:sz w:val="18"/>
                <w:szCs w:val="18"/>
              </w:rPr>
              <w:t>9号馆</w:t>
            </w:r>
          </w:p>
        </w:tc>
        <w:tc>
          <w:tcPr>
            <w:tcW w:w="0" w:type="auto"/>
            <w:vAlign w:val="center"/>
          </w:tcPr>
          <w:p w:rsidR="003C7587" w:rsidRPr="00E74B0D" w:rsidRDefault="00A40916" w:rsidP="00A7541C">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15000</w:t>
            </w:r>
            <w:r w:rsidR="003C7587" w:rsidRPr="00E74B0D">
              <w:rPr>
                <w:rFonts w:ascii="微软雅黑" w:eastAsia="微软雅黑" w:hAnsi="微软雅黑" w:hint="eastAsia"/>
                <w:sz w:val="18"/>
                <w:szCs w:val="18"/>
              </w:rPr>
              <w:t>元/间</w:t>
            </w:r>
          </w:p>
        </w:tc>
        <w:tc>
          <w:tcPr>
            <w:tcW w:w="0" w:type="auto"/>
            <w:vAlign w:val="center"/>
          </w:tcPr>
          <w:p w:rsidR="003C7587" w:rsidRPr="00E74B0D" w:rsidRDefault="00A40916" w:rsidP="00A7541C">
            <w:pPr>
              <w:adjustRightInd w:val="0"/>
              <w:snapToGrid w:val="0"/>
              <w:rPr>
                <w:rFonts w:ascii="微软雅黑" w:eastAsia="微软雅黑" w:hAnsi="微软雅黑"/>
                <w:sz w:val="18"/>
                <w:szCs w:val="18"/>
              </w:rPr>
            </w:pPr>
            <w:r w:rsidRPr="00E74B0D">
              <w:rPr>
                <w:rFonts w:ascii="微软雅黑" w:eastAsia="微软雅黑" w:hAnsi="微软雅黑" w:hint="eastAsia"/>
                <w:sz w:val="18"/>
                <w:szCs w:val="18"/>
              </w:rPr>
              <w:t>1500</w:t>
            </w:r>
            <w:r w:rsidR="003C7587" w:rsidRPr="00E74B0D">
              <w:rPr>
                <w:rFonts w:ascii="微软雅黑" w:eastAsia="微软雅黑" w:hAnsi="微软雅黑" w:hint="eastAsia"/>
                <w:sz w:val="18"/>
                <w:szCs w:val="18"/>
              </w:rPr>
              <w:t>元/㎡</w:t>
            </w:r>
          </w:p>
        </w:tc>
      </w:tr>
    </w:tbl>
    <w:p w:rsidR="00C7108F" w:rsidRDefault="00C7108F" w:rsidP="00E74B0D">
      <w:pPr>
        <w:adjustRightInd w:val="0"/>
        <w:snapToGrid w:val="0"/>
        <w:rPr>
          <w:rFonts w:ascii="微软雅黑" w:eastAsia="微软雅黑" w:hAnsi="微软雅黑"/>
          <w:b/>
          <w:kern w:val="0"/>
          <w:sz w:val="18"/>
          <w:szCs w:val="18"/>
        </w:rPr>
      </w:pPr>
    </w:p>
    <w:p w:rsidR="00E74B0D" w:rsidRPr="00E74B0D" w:rsidRDefault="00E74B0D" w:rsidP="00E74B0D">
      <w:pPr>
        <w:adjustRightInd w:val="0"/>
        <w:snapToGrid w:val="0"/>
        <w:rPr>
          <w:rFonts w:ascii="微软雅黑" w:eastAsia="微软雅黑" w:hAnsi="微软雅黑"/>
          <w:b/>
          <w:kern w:val="0"/>
          <w:sz w:val="18"/>
          <w:szCs w:val="18"/>
        </w:rPr>
      </w:pPr>
    </w:p>
    <w:sectPr w:rsidR="00E74B0D" w:rsidRPr="00E74B0D" w:rsidSect="00BC4CAA">
      <w:headerReference w:type="default" r:id="rId17"/>
      <w:pgSz w:w="11907" w:h="16840" w:code="9"/>
      <w:pgMar w:top="1246" w:right="924" w:bottom="935" w:left="1077" w:header="624" w:footer="586" w:gutter="284"/>
      <w:pgNumType w:start="1"/>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4B5" w:rsidRDefault="00AD34B5">
      <w:r>
        <w:separator/>
      </w:r>
    </w:p>
  </w:endnote>
  <w:endnote w:type="continuationSeparator" w:id="0">
    <w:p w:rsidR="00AD34B5" w:rsidRDefault="00AD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4B5" w:rsidRDefault="00AD34B5">
      <w:r>
        <w:separator/>
      </w:r>
    </w:p>
  </w:footnote>
  <w:footnote w:type="continuationSeparator" w:id="0">
    <w:p w:rsidR="00AD34B5" w:rsidRDefault="00AD3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E6B" w:rsidRPr="00E74B0D" w:rsidRDefault="000E6E6B" w:rsidP="00C4317A">
    <w:pPr>
      <w:pStyle w:val="aa"/>
      <w:jc w:val="both"/>
      <w:rPr>
        <w:rFonts w:ascii="微软雅黑" w:eastAsia="微软雅黑" w:hAnsi="微软雅黑"/>
        <w:bCs/>
      </w:rPr>
    </w:pPr>
    <w:r w:rsidRPr="00E74B0D">
      <w:rPr>
        <w:rFonts w:ascii="微软雅黑" w:eastAsia="微软雅黑" w:hAnsi="微软雅黑" w:cs="Arial" w:hint="eastAsia"/>
        <w:bCs/>
        <w:spacing w:val="-20"/>
      </w:rPr>
      <w:t>9</w:t>
    </w:r>
    <w:r w:rsidR="00FC769E" w:rsidRPr="00E74B0D">
      <w:rPr>
        <w:rFonts w:ascii="微软雅黑" w:eastAsia="微软雅黑" w:hAnsi="微软雅黑" w:cs="Arial" w:hint="eastAsia"/>
        <w:bCs/>
        <w:spacing w:val="-20"/>
      </w:rPr>
      <w:t>5</w:t>
    </w:r>
    <w:r w:rsidRPr="00E74B0D">
      <w:rPr>
        <w:rFonts w:ascii="微软雅黑" w:eastAsia="微软雅黑" w:hAnsi="微软雅黑" w:cs="Arial" w:hint="eastAsia"/>
        <w:bCs/>
        <w:spacing w:val="-20"/>
        <w:vertAlign w:val="superscript"/>
      </w:rPr>
      <w:t xml:space="preserve">th </w:t>
    </w:r>
    <w:r w:rsidRPr="00E74B0D">
      <w:rPr>
        <w:rFonts w:ascii="微软雅黑" w:eastAsia="微软雅黑" w:hAnsi="微软雅黑" w:cs="Arial" w:hint="eastAsia"/>
        <w:bCs/>
        <w:vertAlign w:val="superscript"/>
      </w:rPr>
      <w:t xml:space="preserve"> </w:t>
    </w:r>
    <w:r w:rsidRPr="00E74B0D">
      <w:rPr>
        <w:rFonts w:ascii="微软雅黑" w:eastAsia="微软雅黑" w:hAnsi="微软雅黑" w:cs="Arial"/>
        <w:bCs/>
      </w:rPr>
      <w:t>CEF</w:t>
    </w:r>
    <w:r w:rsidRPr="00E74B0D">
      <w:rPr>
        <w:rFonts w:ascii="微软雅黑" w:eastAsia="微软雅黑" w:hAnsi="微软雅黑"/>
        <w:bCs/>
      </w:rPr>
      <w:ptab w:relativeTo="margin" w:alignment="center" w:leader="none"/>
    </w:r>
    <w:r w:rsidRPr="00E74B0D">
      <w:rPr>
        <w:rFonts w:ascii="微软雅黑" w:eastAsia="微软雅黑" w:hAnsi="微软雅黑"/>
        <w:bCs/>
      </w:rPr>
      <w:ptab w:relativeTo="margin" w:alignment="right" w:leader="none"/>
    </w:r>
    <w:r w:rsidRPr="00E74B0D">
      <w:rPr>
        <w:rFonts w:ascii="微软雅黑" w:eastAsia="微软雅黑" w:hAnsi="微软雅黑" w:cs="Arial" w:hint="eastAsia"/>
        <w:bCs/>
      </w:rPr>
      <w:t>第9</w:t>
    </w:r>
    <w:r w:rsidR="00FC769E" w:rsidRPr="00E74B0D">
      <w:rPr>
        <w:rFonts w:ascii="微软雅黑" w:eastAsia="微软雅黑" w:hAnsi="微软雅黑" w:cs="Arial" w:hint="eastAsia"/>
        <w:bCs/>
      </w:rPr>
      <w:t>5</w:t>
    </w:r>
    <w:r w:rsidRPr="00E74B0D">
      <w:rPr>
        <w:rFonts w:ascii="微软雅黑" w:eastAsia="微软雅黑" w:hAnsi="微软雅黑" w:cs="Arial" w:hint="eastAsia"/>
        <w:bCs/>
      </w:rPr>
      <w:t>届中国电子展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2C3"/>
    <w:multiLevelType w:val="hybridMultilevel"/>
    <w:tmpl w:val="8C7CD310"/>
    <w:lvl w:ilvl="0" w:tplc="7F44B5AE">
      <w:start w:val="1"/>
      <w:numFmt w:val="bullet"/>
      <w:lvlText w:val=""/>
      <w:lvlJc w:val="left"/>
      <w:pPr>
        <w:tabs>
          <w:tab w:val="num" w:pos="881"/>
        </w:tabs>
        <w:ind w:left="881"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433039"/>
    <w:multiLevelType w:val="hybridMultilevel"/>
    <w:tmpl w:val="A3AA24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7E5A81"/>
    <w:multiLevelType w:val="hybridMultilevel"/>
    <w:tmpl w:val="B9D832A4"/>
    <w:lvl w:ilvl="0" w:tplc="060413C0">
      <w:start w:val="1"/>
      <w:numFmt w:val="bullet"/>
      <w:lvlText w:val="•"/>
      <w:lvlJc w:val="left"/>
      <w:pPr>
        <w:tabs>
          <w:tab w:val="num" w:pos="720"/>
        </w:tabs>
        <w:ind w:left="720" w:hanging="360"/>
      </w:pPr>
      <w:rPr>
        <w:rFonts w:ascii="Times New Roman" w:hAnsi="Times New Roman" w:hint="default"/>
      </w:rPr>
    </w:lvl>
    <w:lvl w:ilvl="1" w:tplc="225690A6" w:tentative="1">
      <w:start w:val="1"/>
      <w:numFmt w:val="bullet"/>
      <w:lvlText w:val="•"/>
      <w:lvlJc w:val="left"/>
      <w:pPr>
        <w:tabs>
          <w:tab w:val="num" w:pos="1440"/>
        </w:tabs>
        <w:ind w:left="1440" w:hanging="360"/>
      </w:pPr>
      <w:rPr>
        <w:rFonts w:ascii="Times New Roman" w:hAnsi="Times New Roman" w:hint="default"/>
      </w:rPr>
    </w:lvl>
    <w:lvl w:ilvl="2" w:tplc="B19EA1E4" w:tentative="1">
      <w:start w:val="1"/>
      <w:numFmt w:val="bullet"/>
      <w:lvlText w:val="•"/>
      <w:lvlJc w:val="left"/>
      <w:pPr>
        <w:tabs>
          <w:tab w:val="num" w:pos="2160"/>
        </w:tabs>
        <w:ind w:left="2160" w:hanging="360"/>
      </w:pPr>
      <w:rPr>
        <w:rFonts w:ascii="Times New Roman" w:hAnsi="Times New Roman" w:hint="default"/>
      </w:rPr>
    </w:lvl>
    <w:lvl w:ilvl="3" w:tplc="31BE8FCA" w:tentative="1">
      <w:start w:val="1"/>
      <w:numFmt w:val="bullet"/>
      <w:lvlText w:val="•"/>
      <w:lvlJc w:val="left"/>
      <w:pPr>
        <w:tabs>
          <w:tab w:val="num" w:pos="2880"/>
        </w:tabs>
        <w:ind w:left="2880" w:hanging="360"/>
      </w:pPr>
      <w:rPr>
        <w:rFonts w:ascii="Times New Roman" w:hAnsi="Times New Roman" w:hint="default"/>
      </w:rPr>
    </w:lvl>
    <w:lvl w:ilvl="4" w:tplc="DD28D73A" w:tentative="1">
      <w:start w:val="1"/>
      <w:numFmt w:val="bullet"/>
      <w:lvlText w:val="•"/>
      <w:lvlJc w:val="left"/>
      <w:pPr>
        <w:tabs>
          <w:tab w:val="num" w:pos="3600"/>
        </w:tabs>
        <w:ind w:left="3600" w:hanging="360"/>
      </w:pPr>
      <w:rPr>
        <w:rFonts w:ascii="Times New Roman" w:hAnsi="Times New Roman" w:hint="default"/>
      </w:rPr>
    </w:lvl>
    <w:lvl w:ilvl="5" w:tplc="8092F1B6" w:tentative="1">
      <w:start w:val="1"/>
      <w:numFmt w:val="bullet"/>
      <w:lvlText w:val="•"/>
      <w:lvlJc w:val="left"/>
      <w:pPr>
        <w:tabs>
          <w:tab w:val="num" w:pos="4320"/>
        </w:tabs>
        <w:ind w:left="4320" w:hanging="360"/>
      </w:pPr>
      <w:rPr>
        <w:rFonts w:ascii="Times New Roman" w:hAnsi="Times New Roman" w:hint="default"/>
      </w:rPr>
    </w:lvl>
    <w:lvl w:ilvl="6" w:tplc="8B70B500" w:tentative="1">
      <w:start w:val="1"/>
      <w:numFmt w:val="bullet"/>
      <w:lvlText w:val="•"/>
      <w:lvlJc w:val="left"/>
      <w:pPr>
        <w:tabs>
          <w:tab w:val="num" w:pos="5040"/>
        </w:tabs>
        <w:ind w:left="5040" w:hanging="360"/>
      </w:pPr>
      <w:rPr>
        <w:rFonts w:ascii="Times New Roman" w:hAnsi="Times New Roman" w:hint="default"/>
      </w:rPr>
    </w:lvl>
    <w:lvl w:ilvl="7" w:tplc="7256E1D4" w:tentative="1">
      <w:start w:val="1"/>
      <w:numFmt w:val="bullet"/>
      <w:lvlText w:val="•"/>
      <w:lvlJc w:val="left"/>
      <w:pPr>
        <w:tabs>
          <w:tab w:val="num" w:pos="5760"/>
        </w:tabs>
        <w:ind w:left="5760" w:hanging="360"/>
      </w:pPr>
      <w:rPr>
        <w:rFonts w:ascii="Times New Roman" w:hAnsi="Times New Roman" w:hint="default"/>
      </w:rPr>
    </w:lvl>
    <w:lvl w:ilvl="8" w:tplc="18F27E8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2E75F6"/>
    <w:multiLevelType w:val="hybridMultilevel"/>
    <w:tmpl w:val="604006C6"/>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D812E2E"/>
    <w:multiLevelType w:val="hybridMultilevel"/>
    <w:tmpl w:val="6F765ECA"/>
    <w:lvl w:ilvl="0" w:tplc="0A0AA6E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16E33D7C"/>
    <w:multiLevelType w:val="hybridMultilevel"/>
    <w:tmpl w:val="E354BD5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75B2EA6"/>
    <w:multiLevelType w:val="hybridMultilevel"/>
    <w:tmpl w:val="8EFA71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986636C"/>
    <w:multiLevelType w:val="hybridMultilevel"/>
    <w:tmpl w:val="7896862A"/>
    <w:lvl w:ilvl="0" w:tplc="73284500">
      <w:start w:val="1"/>
      <w:numFmt w:val="lowerLetter"/>
      <w:lvlText w:val="%1."/>
      <w:lvlJc w:val="left"/>
      <w:pPr>
        <w:tabs>
          <w:tab w:val="num" w:pos="570"/>
        </w:tabs>
        <w:ind w:left="570" w:hanging="360"/>
      </w:pPr>
      <w:rPr>
        <w:rFonts w:hint="default"/>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8" w15:restartNumberingAfterBreak="0">
    <w:nsid w:val="1C936EAD"/>
    <w:multiLevelType w:val="hybridMultilevel"/>
    <w:tmpl w:val="CC44DE2E"/>
    <w:lvl w:ilvl="0" w:tplc="AD9E0096">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D950742"/>
    <w:multiLevelType w:val="hybridMultilevel"/>
    <w:tmpl w:val="21D2F520"/>
    <w:lvl w:ilvl="0" w:tplc="2264AB42">
      <w:start w:val="1"/>
      <w:numFmt w:val="bullet"/>
      <w:lvlText w:val=""/>
      <w:lvlJc w:val="left"/>
      <w:pPr>
        <w:tabs>
          <w:tab w:val="num" w:pos="1661"/>
        </w:tabs>
        <w:ind w:left="1661"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0" w15:restartNumberingAfterBreak="0">
    <w:nsid w:val="227B707E"/>
    <w:multiLevelType w:val="multilevel"/>
    <w:tmpl w:val="08085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宋体" w:hAnsi="宋体"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616FCF"/>
    <w:multiLevelType w:val="hybridMultilevel"/>
    <w:tmpl w:val="6BB6884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23D969E1"/>
    <w:multiLevelType w:val="hybridMultilevel"/>
    <w:tmpl w:val="4EAEE8D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25DD53DA"/>
    <w:multiLevelType w:val="hybridMultilevel"/>
    <w:tmpl w:val="3EE64E94"/>
    <w:lvl w:ilvl="0" w:tplc="3DA66D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BCA2F90"/>
    <w:multiLevelType w:val="hybridMultilevel"/>
    <w:tmpl w:val="21D2F520"/>
    <w:lvl w:ilvl="0" w:tplc="2264AB42">
      <w:start w:val="1"/>
      <w:numFmt w:val="bullet"/>
      <w:lvlText w:val=""/>
      <w:lvlJc w:val="left"/>
      <w:pPr>
        <w:tabs>
          <w:tab w:val="num" w:pos="1661"/>
        </w:tabs>
        <w:ind w:left="1661" w:hanging="420"/>
      </w:pPr>
      <w:rPr>
        <w:rFonts w:ascii="Wingdings" w:hAnsi="Wingdings" w:hint="default"/>
      </w:rPr>
    </w:lvl>
    <w:lvl w:ilvl="1" w:tplc="6C3CC01A">
      <w:start w:val="1"/>
      <w:numFmt w:val="bullet"/>
      <w:lvlText w:val=""/>
      <w:lvlJc w:val="left"/>
      <w:pPr>
        <w:tabs>
          <w:tab w:val="num" w:pos="1301"/>
        </w:tabs>
        <w:ind w:left="1301"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2F690412"/>
    <w:multiLevelType w:val="multilevel"/>
    <w:tmpl w:val="94F4F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1022E9"/>
    <w:multiLevelType w:val="hybridMultilevel"/>
    <w:tmpl w:val="DA1AAB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DED681B"/>
    <w:multiLevelType w:val="hybridMultilevel"/>
    <w:tmpl w:val="199A95DE"/>
    <w:lvl w:ilvl="0" w:tplc="C1186194">
      <w:start w:val="1"/>
      <w:numFmt w:val="bullet"/>
      <w:lvlText w:val=""/>
      <w:lvlJc w:val="left"/>
      <w:pPr>
        <w:tabs>
          <w:tab w:val="num" w:pos="1860"/>
        </w:tabs>
        <w:ind w:left="1860" w:hanging="420"/>
      </w:pPr>
      <w:rPr>
        <w:rFonts w:ascii="Wingdings" w:hAnsi="Wingdings" w:hint="default"/>
      </w:rPr>
    </w:lvl>
    <w:lvl w:ilvl="1" w:tplc="2264AB42">
      <w:start w:val="1"/>
      <w:numFmt w:val="bullet"/>
      <w:lvlText w:val=""/>
      <w:lvlJc w:val="left"/>
      <w:pPr>
        <w:tabs>
          <w:tab w:val="num" w:pos="1301"/>
        </w:tabs>
        <w:ind w:left="1301" w:hanging="420"/>
      </w:pPr>
      <w:rPr>
        <w:rFonts w:ascii="Wingdings" w:hAnsi="Wingdings" w:hint="default"/>
      </w:rPr>
    </w:lvl>
    <w:lvl w:ilvl="2" w:tplc="04090005" w:tentative="1">
      <w:start w:val="1"/>
      <w:numFmt w:val="bullet"/>
      <w:lvlText w:val=""/>
      <w:lvlJc w:val="left"/>
      <w:pPr>
        <w:tabs>
          <w:tab w:val="num" w:pos="1721"/>
        </w:tabs>
        <w:ind w:left="1721" w:hanging="420"/>
      </w:pPr>
      <w:rPr>
        <w:rFonts w:ascii="Wingdings" w:hAnsi="Wingdings" w:hint="default"/>
      </w:rPr>
    </w:lvl>
    <w:lvl w:ilvl="3" w:tplc="04090001" w:tentative="1">
      <w:start w:val="1"/>
      <w:numFmt w:val="bullet"/>
      <w:lvlText w:val=""/>
      <w:lvlJc w:val="left"/>
      <w:pPr>
        <w:tabs>
          <w:tab w:val="num" w:pos="2141"/>
        </w:tabs>
        <w:ind w:left="2141" w:hanging="420"/>
      </w:pPr>
      <w:rPr>
        <w:rFonts w:ascii="Wingdings" w:hAnsi="Wingdings" w:hint="default"/>
      </w:rPr>
    </w:lvl>
    <w:lvl w:ilvl="4" w:tplc="04090003" w:tentative="1">
      <w:start w:val="1"/>
      <w:numFmt w:val="bullet"/>
      <w:lvlText w:val=""/>
      <w:lvlJc w:val="left"/>
      <w:pPr>
        <w:tabs>
          <w:tab w:val="num" w:pos="2561"/>
        </w:tabs>
        <w:ind w:left="2561" w:hanging="420"/>
      </w:pPr>
      <w:rPr>
        <w:rFonts w:ascii="Wingdings" w:hAnsi="Wingdings" w:hint="default"/>
      </w:rPr>
    </w:lvl>
    <w:lvl w:ilvl="5" w:tplc="04090005" w:tentative="1">
      <w:start w:val="1"/>
      <w:numFmt w:val="bullet"/>
      <w:lvlText w:val=""/>
      <w:lvlJc w:val="left"/>
      <w:pPr>
        <w:tabs>
          <w:tab w:val="num" w:pos="2981"/>
        </w:tabs>
        <w:ind w:left="2981" w:hanging="420"/>
      </w:pPr>
      <w:rPr>
        <w:rFonts w:ascii="Wingdings" w:hAnsi="Wingdings" w:hint="default"/>
      </w:rPr>
    </w:lvl>
    <w:lvl w:ilvl="6" w:tplc="04090001" w:tentative="1">
      <w:start w:val="1"/>
      <w:numFmt w:val="bullet"/>
      <w:lvlText w:val=""/>
      <w:lvlJc w:val="left"/>
      <w:pPr>
        <w:tabs>
          <w:tab w:val="num" w:pos="3401"/>
        </w:tabs>
        <w:ind w:left="3401" w:hanging="420"/>
      </w:pPr>
      <w:rPr>
        <w:rFonts w:ascii="Wingdings" w:hAnsi="Wingdings" w:hint="default"/>
      </w:rPr>
    </w:lvl>
    <w:lvl w:ilvl="7" w:tplc="04090003" w:tentative="1">
      <w:start w:val="1"/>
      <w:numFmt w:val="bullet"/>
      <w:lvlText w:val=""/>
      <w:lvlJc w:val="left"/>
      <w:pPr>
        <w:tabs>
          <w:tab w:val="num" w:pos="3821"/>
        </w:tabs>
        <w:ind w:left="3821" w:hanging="420"/>
      </w:pPr>
      <w:rPr>
        <w:rFonts w:ascii="Wingdings" w:hAnsi="Wingdings" w:hint="default"/>
      </w:rPr>
    </w:lvl>
    <w:lvl w:ilvl="8" w:tplc="04090005" w:tentative="1">
      <w:start w:val="1"/>
      <w:numFmt w:val="bullet"/>
      <w:lvlText w:val=""/>
      <w:lvlJc w:val="left"/>
      <w:pPr>
        <w:tabs>
          <w:tab w:val="num" w:pos="4241"/>
        </w:tabs>
        <w:ind w:left="4241" w:hanging="420"/>
      </w:pPr>
      <w:rPr>
        <w:rFonts w:ascii="Wingdings" w:hAnsi="Wingdings" w:hint="default"/>
      </w:rPr>
    </w:lvl>
  </w:abstractNum>
  <w:abstractNum w:abstractNumId="18" w15:restartNumberingAfterBreak="0">
    <w:nsid w:val="3ECC5440"/>
    <w:multiLevelType w:val="hybridMultilevel"/>
    <w:tmpl w:val="A3AA24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ECD6C7E"/>
    <w:multiLevelType w:val="hybridMultilevel"/>
    <w:tmpl w:val="BACA70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34F7A42"/>
    <w:multiLevelType w:val="hybridMultilevel"/>
    <w:tmpl w:val="33AE09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8937AD3"/>
    <w:multiLevelType w:val="hybridMultilevel"/>
    <w:tmpl w:val="FF8C406E"/>
    <w:lvl w:ilvl="0" w:tplc="FFFFFFFF">
      <w:start w:val="1"/>
      <w:numFmt w:val="decimal"/>
      <w:lvlText w:val="%1．"/>
      <w:lvlJc w:val="left"/>
      <w:pPr>
        <w:tabs>
          <w:tab w:val="num" w:pos="1080"/>
        </w:tabs>
        <w:ind w:left="1080" w:hanging="360"/>
      </w:pPr>
      <w:rPr>
        <w:rFonts w:hint="eastAsia"/>
      </w:rPr>
    </w:lvl>
    <w:lvl w:ilvl="1" w:tplc="FFFFFFFF" w:tentative="1">
      <w:start w:val="1"/>
      <w:numFmt w:val="lowerLetter"/>
      <w:lvlText w:val="%2)"/>
      <w:lvlJc w:val="left"/>
      <w:pPr>
        <w:tabs>
          <w:tab w:val="num" w:pos="1560"/>
        </w:tabs>
        <w:ind w:left="1560" w:hanging="420"/>
      </w:pPr>
    </w:lvl>
    <w:lvl w:ilvl="2" w:tplc="FFFFFFFF" w:tentative="1">
      <w:start w:val="1"/>
      <w:numFmt w:val="lowerRoman"/>
      <w:lvlText w:val="%3."/>
      <w:lvlJc w:val="right"/>
      <w:pPr>
        <w:tabs>
          <w:tab w:val="num" w:pos="1980"/>
        </w:tabs>
        <w:ind w:left="1980" w:hanging="420"/>
      </w:pPr>
    </w:lvl>
    <w:lvl w:ilvl="3" w:tplc="FFFFFFFF" w:tentative="1">
      <w:start w:val="1"/>
      <w:numFmt w:val="decimal"/>
      <w:lvlText w:val="%4."/>
      <w:lvlJc w:val="left"/>
      <w:pPr>
        <w:tabs>
          <w:tab w:val="num" w:pos="2400"/>
        </w:tabs>
        <w:ind w:left="2400" w:hanging="420"/>
      </w:pPr>
    </w:lvl>
    <w:lvl w:ilvl="4" w:tplc="FFFFFFFF" w:tentative="1">
      <w:start w:val="1"/>
      <w:numFmt w:val="lowerLetter"/>
      <w:lvlText w:val="%5)"/>
      <w:lvlJc w:val="left"/>
      <w:pPr>
        <w:tabs>
          <w:tab w:val="num" w:pos="2820"/>
        </w:tabs>
        <w:ind w:left="2820" w:hanging="420"/>
      </w:pPr>
    </w:lvl>
    <w:lvl w:ilvl="5" w:tplc="FFFFFFFF" w:tentative="1">
      <w:start w:val="1"/>
      <w:numFmt w:val="lowerRoman"/>
      <w:lvlText w:val="%6."/>
      <w:lvlJc w:val="right"/>
      <w:pPr>
        <w:tabs>
          <w:tab w:val="num" w:pos="3240"/>
        </w:tabs>
        <w:ind w:left="3240" w:hanging="420"/>
      </w:pPr>
    </w:lvl>
    <w:lvl w:ilvl="6" w:tplc="FFFFFFFF" w:tentative="1">
      <w:start w:val="1"/>
      <w:numFmt w:val="decimal"/>
      <w:lvlText w:val="%7."/>
      <w:lvlJc w:val="left"/>
      <w:pPr>
        <w:tabs>
          <w:tab w:val="num" w:pos="3660"/>
        </w:tabs>
        <w:ind w:left="3660" w:hanging="420"/>
      </w:pPr>
    </w:lvl>
    <w:lvl w:ilvl="7" w:tplc="FFFFFFFF" w:tentative="1">
      <w:start w:val="1"/>
      <w:numFmt w:val="lowerLetter"/>
      <w:lvlText w:val="%8)"/>
      <w:lvlJc w:val="left"/>
      <w:pPr>
        <w:tabs>
          <w:tab w:val="num" w:pos="4080"/>
        </w:tabs>
        <w:ind w:left="4080" w:hanging="420"/>
      </w:pPr>
    </w:lvl>
    <w:lvl w:ilvl="8" w:tplc="FFFFFFFF" w:tentative="1">
      <w:start w:val="1"/>
      <w:numFmt w:val="lowerRoman"/>
      <w:lvlText w:val="%9."/>
      <w:lvlJc w:val="right"/>
      <w:pPr>
        <w:tabs>
          <w:tab w:val="num" w:pos="4500"/>
        </w:tabs>
        <w:ind w:left="4500" w:hanging="420"/>
      </w:pPr>
    </w:lvl>
  </w:abstractNum>
  <w:abstractNum w:abstractNumId="22" w15:restartNumberingAfterBreak="0">
    <w:nsid w:val="48AA5838"/>
    <w:multiLevelType w:val="hybridMultilevel"/>
    <w:tmpl w:val="278A4C22"/>
    <w:lvl w:ilvl="0" w:tplc="49A6D3A0">
      <w:start w:val="5"/>
      <w:numFmt w:val="bullet"/>
      <w:lvlText w:val=""/>
      <w:lvlJc w:val="left"/>
      <w:pPr>
        <w:tabs>
          <w:tab w:val="num" w:pos="360"/>
        </w:tabs>
        <w:ind w:left="360" w:hanging="360"/>
      </w:pPr>
      <w:rPr>
        <w:rFonts w:ascii="Wingdings" w:eastAsia="宋体" w:hAnsi="Wingdings" w:cs="Arial" w:hint="default"/>
        <w: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1FB4D77"/>
    <w:multiLevelType w:val="hybridMultilevel"/>
    <w:tmpl w:val="0736F1D0"/>
    <w:lvl w:ilvl="0" w:tplc="3DA66D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22A6AC6"/>
    <w:multiLevelType w:val="hybridMultilevel"/>
    <w:tmpl w:val="199A95DE"/>
    <w:lvl w:ilvl="0" w:tplc="C1186194">
      <w:start w:val="1"/>
      <w:numFmt w:val="bullet"/>
      <w:lvlText w:val=""/>
      <w:lvlJc w:val="left"/>
      <w:pPr>
        <w:tabs>
          <w:tab w:val="num" w:pos="1860"/>
        </w:tabs>
        <w:ind w:left="1860" w:hanging="420"/>
      </w:pPr>
      <w:rPr>
        <w:rFonts w:ascii="Wingdings" w:hAnsi="Wingdings" w:hint="default"/>
      </w:rPr>
    </w:lvl>
    <w:lvl w:ilvl="1" w:tplc="04090003">
      <w:start w:val="1"/>
      <w:numFmt w:val="bullet"/>
      <w:lvlText w:val=""/>
      <w:lvlJc w:val="left"/>
      <w:pPr>
        <w:tabs>
          <w:tab w:val="num" w:pos="1301"/>
        </w:tabs>
        <w:ind w:left="1301" w:hanging="420"/>
      </w:pPr>
      <w:rPr>
        <w:rFonts w:ascii="Wingdings" w:hAnsi="Wingdings" w:hint="default"/>
      </w:rPr>
    </w:lvl>
    <w:lvl w:ilvl="2" w:tplc="04090005" w:tentative="1">
      <w:start w:val="1"/>
      <w:numFmt w:val="bullet"/>
      <w:lvlText w:val=""/>
      <w:lvlJc w:val="left"/>
      <w:pPr>
        <w:tabs>
          <w:tab w:val="num" w:pos="1721"/>
        </w:tabs>
        <w:ind w:left="1721" w:hanging="420"/>
      </w:pPr>
      <w:rPr>
        <w:rFonts w:ascii="Wingdings" w:hAnsi="Wingdings" w:hint="default"/>
      </w:rPr>
    </w:lvl>
    <w:lvl w:ilvl="3" w:tplc="04090001" w:tentative="1">
      <w:start w:val="1"/>
      <w:numFmt w:val="bullet"/>
      <w:lvlText w:val=""/>
      <w:lvlJc w:val="left"/>
      <w:pPr>
        <w:tabs>
          <w:tab w:val="num" w:pos="2141"/>
        </w:tabs>
        <w:ind w:left="2141" w:hanging="420"/>
      </w:pPr>
      <w:rPr>
        <w:rFonts w:ascii="Wingdings" w:hAnsi="Wingdings" w:hint="default"/>
      </w:rPr>
    </w:lvl>
    <w:lvl w:ilvl="4" w:tplc="04090003" w:tentative="1">
      <w:start w:val="1"/>
      <w:numFmt w:val="bullet"/>
      <w:lvlText w:val=""/>
      <w:lvlJc w:val="left"/>
      <w:pPr>
        <w:tabs>
          <w:tab w:val="num" w:pos="2561"/>
        </w:tabs>
        <w:ind w:left="2561" w:hanging="420"/>
      </w:pPr>
      <w:rPr>
        <w:rFonts w:ascii="Wingdings" w:hAnsi="Wingdings" w:hint="default"/>
      </w:rPr>
    </w:lvl>
    <w:lvl w:ilvl="5" w:tplc="04090005" w:tentative="1">
      <w:start w:val="1"/>
      <w:numFmt w:val="bullet"/>
      <w:lvlText w:val=""/>
      <w:lvlJc w:val="left"/>
      <w:pPr>
        <w:tabs>
          <w:tab w:val="num" w:pos="2981"/>
        </w:tabs>
        <w:ind w:left="2981" w:hanging="420"/>
      </w:pPr>
      <w:rPr>
        <w:rFonts w:ascii="Wingdings" w:hAnsi="Wingdings" w:hint="default"/>
      </w:rPr>
    </w:lvl>
    <w:lvl w:ilvl="6" w:tplc="04090001" w:tentative="1">
      <w:start w:val="1"/>
      <w:numFmt w:val="bullet"/>
      <w:lvlText w:val=""/>
      <w:lvlJc w:val="left"/>
      <w:pPr>
        <w:tabs>
          <w:tab w:val="num" w:pos="3401"/>
        </w:tabs>
        <w:ind w:left="3401" w:hanging="420"/>
      </w:pPr>
      <w:rPr>
        <w:rFonts w:ascii="Wingdings" w:hAnsi="Wingdings" w:hint="default"/>
      </w:rPr>
    </w:lvl>
    <w:lvl w:ilvl="7" w:tplc="04090003" w:tentative="1">
      <w:start w:val="1"/>
      <w:numFmt w:val="bullet"/>
      <w:lvlText w:val=""/>
      <w:lvlJc w:val="left"/>
      <w:pPr>
        <w:tabs>
          <w:tab w:val="num" w:pos="3821"/>
        </w:tabs>
        <w:ind w:left="3821" w:hanging="420"/>
      </w:pPr>
      <w:rPr>
        <w:rFonts w:ascii="Wingdings" w:hAnsi="Wingdings" w:hint="default"/>
      </w:rPr>
    </w:lvl>
    <w:lvl w:ilvl="8" w:tplc="04090005" w:tentative="1">
      <w:start w:val="1"/>
      <w:numFmt w:val="bullet"/>
      <w:lvlText w:val=""/>
      <w:lvlJc w:val="left"/>
      <w:pPr>
        <w:tabs>
          <w:tab w:val="num" w:pos="4241"/>
        </w:tabs>
        <w:ind w:left="4241" w:hanging="420"/>
      </w:pPr>
      <w:rPr>
        <w:rFonts w:ascii="Wingdings" w:hAnsi="Wingdings" w:hint="default"/>
      </w:rPr>
    </w:lvl>
  </w:abstractNum>
  <w:abstractNum w:abstractNumId="25" w15:restartNumberingAfterBreak="0">
    <w:nsid w:val="535107C6"/>
    <w:multiLevelType w:val="hybridMultilevel"/>
    <w:tmpl w:val="D6340B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3912095"/>
    <w:multiLevelType w:val="hybridMultilevel"/>
    <w:tmpl w:val="67A8F8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623533"/>
    <w:multiLevelType w:val="hybridMultilevel"/>
    <w:tmpl w:val="2292C6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78312C8"/>
    <w:multiLevelType w:val="hybridMultilevel"/>
    <w:tmpl w:val="01B8621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63D95146"/>
    <w:multiLevelType w:val="hybridMultilevel"/>
    <w:tmpl w:val="722EDA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5177DEF"/>
    <w:multiLevelType w:val="hybridMultilevel"/>
    <w:tmpl w:val="28909752"/>
    <w:lvl w:ilvl="0" w:tplc="7F44B5AE">
      <w:start w:val="1"/>
      <w:numFmt w:val="bullet"/>
      <w:lvlText w:val=""/>
      <w:lvlJc w:val="left"/>
      <w:pPr>
        <w:tabs>
          <w:tab w:val="num" w:pos="1440"/>
        </w:tabs>
        <w:ind w:left="1440" w:hanging="420"/>
      </w:pPr>
      <w:rPr>
        <w:rFonts w:ascii="Wingdings" w:hAnsi="Wingdings" w:hint="default"/>
      </w:rPr>
    </w:lvl>
    <w:lvl w:ilvl="1" w:tplc="04090003">
      <w:start w:val="1"/>
      <w:numFmt w:val="bullet"/>
      <w:lvlText w:val=""/>
      <w:lvlJc w:val="left"/>
      <w:pPr>
        <w:tabs>
          <w:tab w:val="num" w:pos="1399"/>
        </w:tabs>
        <w:ind w:left="1399" w:hanging="420"/>
      </w:pPr>
      <w:rPr>
        <w:rFonts w:ascii="Wingdings" w:hAnsi="Wingdings" w:hint="default"/>
      </w:rPr>
    </w:lvl>
    <w:lvl w:ilvl="2" w:tplc="04090005" w:tentative="1">
      <w:start w:val="1"/>
      <w:numFmt w:val="bullet"/>
      <w:lvlText w:val=""/>
      <w:lvlJc w:val="left"/>
      <w:pPr>
        <w:tabs>
          <w:tab w:val="num" w:pos="1819"/>
        </w:tabs>
        <w:ind w:left="1819" w:hanging="420"/>
      </w:pPr>
      <w:rPr>
        <w:rFonts w:ascii="Wingdings" w:hAnsi="Wingdings" w:hint="default"/>
      </w:rPr>
    </w:lvl>
    <w:lvl w:ilvl="3" w:tplc="04090001" w:tentative="1">
      <w:start w:val="1"/>
      <w:numFmt w:val="bullet"/>
      <w:lvlText w:val=""/>
      <w:lvlJc w:val="left"/>
      <w:pPr>
        <w:tabs>
          <w:tab w:val="num" w:pos="2239"/>
        </w:tabs>
        <w:ind w:left="2239" w:hanging="420"/>
      </w:pPr>
      <w:rPr>
        <w:rFonts w:ascii="Wingdings" w:hAnsi="Wingdings" w:hint="default"/>
      </w:rPr>
    </w:lvl>
    <w:lvl w:ilvl="4" w:tplc="04090003" w:tentative="1">
      <w:start w:val="1"/>
      <w:numFmt w:val="bullet"/>
      <w:lvlText w:val=""/>
      <w:lvlJc w:val="left"/>
      <w:pPr>
        <w:tabs>
          <w:tab w:val="num" w:pos="2659"/>
        </w:tabs>
        <w:ind w:left="2659" w:hanging="420"/>
      </w:pPr>
      <w:rPr>
        <w:rFonts w:ascii="Wingdings" w:hAnsi="Wingdings" w:hint="default"/>
      </w:rPr>
    </w:lvl>
    <w:lvl w:ilvl="5" w:tplc="04090005" w:tentative="1">
      <w:start w:val="1"/>
      <w:numFmt w:val="bullet"/>
      <w:lvlText w:val=""/>
      <w:lvlJc w:val="left"/>
      <w:pPr>
        <w:tabs>
          <w:tab w:val="num" w:pos="3079"/>
        </w:tabs>
        <w:ind w:left="3079" w:hanging="420"/>
      </w:pPr>
      <w:rPr>
        <w:rFonts w:ascii="Wingdings" w:hAnsi="Wingdings" w:hint="default"/>
      </w:rPr>
    </w:lvl>
    <w:lvl w:ilvl="6" w:tplc="04090001" w:tentative="1">
      <w:start w:val="1"/>
      <w:numFmt w:val="bullet"/>
      <w:lvlText w:val=""/>
      <w:lvlJc w:val="left"/>
      <w:pPr>
        <w:tabs>
          <w:tab w:val="num" w:pos="3499"/>
        </w:tabs>
        <w:ind w:left="3499" w:hanging="420"/>
      </w:pPr>
      <w:rPr>
        <w:rFonts w:ascii="Wingdings" w:hAnsi="Wingdings" w:hint="default"/>
      </w:rPr>
    </w:lvl>
    <w:lvl w:ilvl="7" w:tplc="04090003" w:tentative="1">
      <w:start w:val="1"/>
      <w:numFmt w:val="bullet"/>
      <w:lvlText w:val=""/>
      <w:lvlJc w:val="left"/>
      <w:pPr>
        <w:tabs>
          <w:tab w:val="num" w:pos="3919"/>
        </w:tabs>
        <w:ind w:left="3919" w:hanging="420"/>
      </w:pPr>
      <w:rPr>
        <w:rFonts w:ascii="Wingdings" w:hAnsi="Wingdings" w:hint="default"/>
      </w:rPr>
    </w:lvl>
    <w:lvl w:ilvl="8" w:tplc="04090005" w:tentative="1">
      <w:start w:val="1"/>
      <w:numFmt w:val="bullet"/>
      <w:lvlText w:val=""/>
      <w:lvlJc w:val="left"/>
      <w:pPr>
        <w:tabs>
          <w:tab w:val="num" w:pos="4339"/>
        </w:tabs>
        <w:ind w:left="4339" w:hanging="420"/>
      </w:pPr>
      <w:rPr>
        <w:rFonts w:ascii="Wingdings" w:hAnsi="Wingdings" w:hint="default"/>
      </w:rPr>
    </w:lvl>
  </w:abstractNum>
  <w:abstractNum w:abstractNumId="31" w15:restartNumberingAfterBreak="0">
    <w:nsid w:val="66871412"/>
    <w:multiLevelType w:val="hybridMultilevel"/>
    <w:tmpl w:val="3A7863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7C65C66"/>
    <w:multiLevelType w:val="hybridMultilevel"/>
    <w:tmpl w:val="7C961CAC"/>
    <w:lvl w:ilvl="0" w:tplc="4FAC126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68246974"/>
    <w:multiLevelType w:val="hybridMultilevel"/>
    <w:tmpl w:val="28909752"/>
    <w:lvl w:ilvl="0" w:tplc="7F44B5AE">
      <w:start w:val="1"/>
      <w:numFmt w:val="bullet"/>
      <w:lvlText w:val=""/>
      <w:lvlJc w:val="left"/>
      <w:pPr>
        <w:tabs>
          <w:tab w:val="num" w:pos="1440"/>
        </w:tabs>
        <w:ind w:left="1440" w:hanging="420"/>
      </w:pPr>
      <w:rPr>
        <w:rFonts w:ascii="Wingdings" w:hAnsi="Wingdings" w:hint="default"/>
      </w:rPr>
    </w:lvl>
    <w:lvl w:ilvl="1" w:tplc="C1186194">
      <w:start w:val="1"/>
      <w:numFmt w:val="bullet"/>
      <w:lvlText w:val=""/>
      <w:lvlJc w:val="left"/>
      <w:pPr>
        <w:tabs>
          <w:tab w:val="num" w:pos="1399"/>
        </w:tabs>
        <w:ind w:left="1399" w:hanging="420"/>
      </w:pPr>
      <w:rPr>
        <w:rFonts w:ascii="Wingdings" w:hAnsi="Wingdings" w:hint="default"/>
      </w:rPr>
    </w:lvl>
    <w:lvl w:ilvl="2" w:tplc="04090005" w:tentative="1">
      <w:start w:val="1"/>
      <w:numFmt w:val="bullet"/>
      <w:lvlText w:val=""/>
      <w:lvlJc w:val="left"/>
      <w:pPr>
        <w:tabs>
          <w:tab w:val="num" w:pos="1819"/>
        </w:tabs>
        <w:ind w:left="1819" w:hanging="420"/>
      </w:pPr>
      <w:rPr>
        <w:rFonts w:ascii="Wingdings" w:hAnsi="Wingdings" w:hint="default"/>
      </w:rPr>
    </w:lvl>
    <w:lvl w:ilvl="3" w:tplc="04090001" w:tentative="1">
      <w:start w:val="1"/>
      <w:numFmt w:val="bullet"/>
      <w:lvlText w:val=""/>
      <w:lvlJc w:val="left"/>
      <w:pPr>
        <w:tabs>
          <w:tab w:val="num" w:pos="2239"/>
        </w:tabs>
        <w:ind w:left="2239" w:hanging="420"/>
      </w:pPr>
      <w:rPr>
        <w:rFonts w:ascii="Wingdings" w:hAnsi="Wingdings" w:hint="default"/>
      </w:rPr>
    </w:lvl>
    <w:lvl w:ilvl="4" w:tplc="04090003" w:tentative="1">
      <w:start w:val="1"/>
      <w:numFmt w:val="bullet"/>
      <w:lvlText w:val=""/>
      <w:lvlJc w:val="left"/>
      <w:pPr>
        <w:tabs>
          <w:tab w:val="num" w:pos="2659"/>
        </w:tabs>
        <w:ind w:left="2659" w:hanging="420"/>
      </w:pPr>
      <w:rPr>
        <w:rFonts w:ascii="Wingdings" w:hAnsi="Wingdings" w:hint="default"/>
      </w:rPr>
    </w:lvl>
    <w:lvl w:ilvl="5" w:tplc="04090005" w:tentative="1">
      <w:start w:val="1"/>
      <w:numFmt w:val="bullet"/>
      <w:lvlText w:val=""/>
      <w:lvlJc w:val="left"/>
      <w:pPr>
        <w:tabs>
          <w:tab w:val="num" w:pos="3079"/>
        </w:tabs>
        <w:ind w:left="3079" w:hanging="420"/>
      </w:pPr>
      <w:rPr>
        <w:rFonts w:ascii="Wingdings" w:hAnsi="Wingdings" w:hint="default"/>
      </w:rPr>
    </w:lvl>
    <w:lvl w:ilvl="6" w:tplc="04090001" w:tentative="1">
      <w:start w:val="1"/>
      <w:numFmt w:val="bullet"/>
      <w:lvlText w:val=""/>
      <w:lvlJc w:val="left"/>
      <w:pPr>
        <w:tabs>
          <w:tab w:val="num" w:pos="3499"/>
        </w:tabs>
        <w:ind w:left="3499" w:hanging="420"/>
      </w:pPr>
      <w:rPr>
        <w:rFonts w:ascii="Wingdings" w:hAnsi="Wingdings" w:hint="default"/>
      </w:rPr>
    </w:lvl>
    <w:lvl w:ilvl="7" w:tplc="04090003" w:tentative="1">
      <w:start w:val="1"/>
      <w:numFmt w:val="bullet"/>
      <w:lvlText w:val=""/>
      <w:lvlJc w:val="left"/>
      <w:pPr>
        <w:tabs>
          <w:tab w:val="num" w:pos="3919"/>
        </w:tabs>
        <w:ind w:left="3919" w:hanging="420"/>
      </w:pPr>
      <w:rPr>
        <w:rFonts w:ascii="Wingdings" w:hAnsi="Wingdings" w:hint="default"/>
      </w:rPr>
    </w:lvl>
    <w:lvl w:ilvl="8" w:tplc="04090005" w:tentative="1">
      <w:start w:val="1"/>
      <w:numFmt w:val="bullet"/>
      <w:lvlText w:val=""/>
      <w:lvlJc w:val="left"/>
      <w:pPr>
        <w:tabs>
          <w:tab w:val="num" w:pos="4339"/>
        </w:tabs>
        <w:ind w:left="4339" w:hanging="420"/>
      </w:pPr>
      <w:rPr>
        <w:rFonts w:ascii="Wingdings" w:hAnsi="Wingdings" w:hint="default"/>
      </w:rPr>
    </w:lvl>
  </w:abstractNum>
  <w:abstractNum w:abstractNumId="34" w15:restartNumberingAfterBreak="0">
    <w:nsid w:val="705D7472"/>
    <w:multiLevelType w:val="hybridMultilevel"/>
    <w:tmpl w:val="199A95DE"/>
    <w:lvl w:ilvl="0" w:tplc="C1186194">
      <w:start w:val="1"/>
      <w:numFmt w:val="bullet"/>
      <w:lvlText w:val=""/>
      <w:lvlJc w:val="left"/>
      <w:pPr>
        <w:tabs>
          <w:tab w:val="num" w:pos="1860"/>
        </w:tabs>
        <w:ind w:left="1860" w:hanging="420"/>
      </w:pPr>
      <w:rPr>
        <w:rFonts w:ascii="Wingdings" w:hAnsi="Wingdings" w:hint="default"/>
      </w:rPr>
    </w:lvl>
    <w:lvl w:ilvl="1" w:tplc="7F44B5AE">
      <w:start w:val="1"/>
      <w:numFmt w:val="bullet"/>
      <w:lvlText w:val=""/>
      <w:lvlJc w:val="left"/>
      <w:pPr>
        <w:tabs>
          <w:tab w:val="num" w:pos="1301"/>
        </w:tabs>
        <w:ind w:left="1301" w:hanging="420"/>
      </w:pPr>
      <w:rPr>
        <w:rFonts w:ascii="Wingdings" w:hAnsi="Wingdings" w:hint="default"/>
      </w:rPr>
    </w:lvl>
    <w:lvl w:ilvl="2" w:tplc="04090005" w:tentative="1">
      <w:start w:val="1"/>
      <w:numFmt w:val="bullet"/>
      <w:lvlText w:val=""/>
      <w:lvlJc w:val="left"/>
      <w:pPr>
        <w:tabs>
          <w:tab w:val="num" w:pos="1721"/>
        </w:tabs>
        <w:ind w:left="1721" w:hanging="420"/>
      </w:pPr>
      <w:rPr>
        <w:rFonts w:ascii="Wingdings" w:hAnsi="Wingdings" w:hint="default"/>
      </w:rPr>
    </w:lvl>
    <w:lvl w:ilvl="3" w:tplc="04090001" w:tentative="1">
      <w:start w:val="1"/>
      <w:numFmt w:val="bullet"/>
      <w:lvlText w:val=""/>
      <w:lvlJc w:val="left"/>
      <w:pPr>
        <w:tabs>
          <w:tab w:val="num" w:pos="2141"/>
        </w:tabs>
        <w:ind w:left="2141" w:hanging="420"/>
      </w:pPr>
      <w:rPr>
        <w:rFonts w:ascii="Wingdings" w:hAnsi="Wingdings" w:hint="default"/>
      </w:rPr>
    </w:lvl>
    <w:lvl w:ilvl="4" w:tplc="04090003" w:tentative="1">
      <w:start w:val="1"/>
      <w:numFmt w:val="bullet"/>
      <w:lvlText w:val=""/>
      <w:lvlJc w:val="left"/>
      <w:pPr>
        <w:tabs>
          <w:tab w:val="num" w:pos="2561"/>
        </w:tabs>
        <w:ind w:left="2561" w:hanging="420"/>
      </w:pPr>
      <w:rPr>
        <w:rFonts w:ascii="Wingdings" w:hAnsi="Wingdings" w:hint="default"/>
      </w:rPr>
    </w:lvl>
    <w:lvl w:ilvl="5" w:tplc="04090005" w:tentative="1">
      <w:start w:val="1"/>
      <w:numFmt w:val="bullet"/>
      <w:lvlText w:val=""/>
      <w:lvlJc w:val="left"/>
      <w:pPr>
        <w:tabs>
          <w:tab w:val="num" w:pos="2981"/>
        </w:tabs>
        <w:ind w:left="2981" w:hanging="420"/>
      </w:pPr>
      <w:rPr>
        <w:rFonts w:ascii="Wingdings" w:hAnsi="Wingdings" w:hint="default"/>
      </w:rPr>
    </w:lvl>
    <w:lvl w:ilvl="6" w:tplc="04090001" w:tentative="1">
      <w:start w:val="1"/>
      <w:numFmt w:val="bullet"/>
      <w:lvlText w:val=""/>
      <w:lvlJc w:val="left"/>
      <w:pPr>
        <w:tabs>
          <w:tab w:val="num" w:pos="3401"/>
        </w:tabs>
        <w:ind w:left="3401" w:hanging="420"/>
      </w:pPr>
      <w:rPr>
        <w:rFonts w:ascii="Wingdings" w:hAnsi="Wingdings" w:hint="default"/>
      </w:rPr>
    </w:lvl>
    <w:lvl w:ilvl="7" w:tplc="04090003" w:tentative="1">
      <w:start w:val="1"/>
      <w:numFmt w:val="bullet"/>
      <w:lvlText w:val=""/>
      <w:lvlJc w:val="left"/>
      <w:pPr>
        <w:tabs>
          <w:tab w:val="num" w:pos="3821"/>
        </w:tabs>
        <w:ind w:left="3821" w:hanging="420"/>
      </w:pPr>
      <w:rPr>
        <w:rFonts w:ascii="Wingdings" w:hAnsi="Wingdings" w:hint="default"/>
      </w:rPr>
    </w:lvl>
    <w:lvl w:ilvl="8" w:tplc="04090005" w:tentative="1">
      <w:start w:val="1"/>
      <w:numFmt w:val="bullet"/>
      <w:lvlText w:val=""/>
      <w:lvlJc w:val="left"/>
      <w:pPr>
        <w:tabs>
          <w:tab w:val="num" w:pos="4241"/>
        </w:tabs>
        <w:ind w:left="4241" w:hanging="420"/>
      </w:pPr>
      <w:rPr>
        <w:rFonts w:ascii="Wingdings" w:hAnsi="Wingdings" w:hint="default"/>
      </w:rPr>
    </w:lvl>
  </w:abstractNum>
  <w:abstractNum w:abstractNumId="35" w15:restartNumberingAfterBreak="0">
    <w:nsid w:val="78F05405"/>
    <w:multiLevelType w:val="hybridMultilevel"/>
    <w:tmpl w:val="3A38C4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A3173AE"/>
    <w:multiLevelType w:val="hybridMultilevel"/>
    <w:tmpl w:val="7F80C11A"/>
    <w:lvl w:ilvl="0" w:tplc="C646080E">
      <w:numFmt w:val="bullet"/>
      <w:lvlText w:val=""/>
      <w:lvlJc w:val="left"/>
      <w:pPr>
        <w:tabs>
          <w:tab w:val="num" w:pos="360"/>
        </w:tabs>
        <w:ind w:left="360" w:hanging="360"/>
      </w:pPr>
      <w:rPr>
        <w:rFonts w:ascii="Wingdings" w:eastAsia="宋体"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FD74101"/>
    <w:multiLevelType w:val="hybridMultilevel"/>
    <w:tmpl w:val="A35EBAFE"/>
    <w:lvl w:ilvl="0" w:tplc="9710D8E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1"/>
  </w:num>
  <w:num w:numId="2">
    <w:abstractNumId w:val="3"/>
  </w:num>
  <w:num w:numId="3">
    <w:abstractNumId w:val="0"/>
  </w:num>
  <w:num w:numId="4">
    <w:abstractNumId w:val="37"/>
  </w:num>
  <w:num w:numId="5">
    <w:abstractNumId w:val="4"/>
  </w:num>
  <w:num w:numId="6">
    <w:abstractNumId w:val="32"/>
  </w:num>
  <w:num w:numId="7">
    <w:abstractNumId w:val="30"/>
  </w:num>
  <w:num w:numId="8">
    <w:abstractNumId w:val="33"/>
  </w:num>
  <w:num w:numId="9">
    <w:abstractNumId w:val="24"/>
  </w:num>
  <w:num w:numId="10">
    <w:abstractNumId w:val="34"/>
  </w:num>
  <w:num w:numId="11">
    <w:abstractNumId w:val="17"/>
  </w:num>
  <w:num w:numId="12">
    <w:abstractNumId w:val="9"/>
  </w:num>
  <w:num w:numId="13">
    <w:abstractNumId w:val="14"/>
  </w:num>
  <w:num w:numId="14">
    <w:abstractNumId w:val="36"/>
  </w:num>
  <w:num w:numId="15">
    <w:abstractNumId w:val="2"/>
  </w:num>
  <w:num w:numId="16">
    <w:abstractNumId w:val="10"/>
  </w:num>
  <w:num w:numId="17">
    <w:abstractNumId w:val="15"/>
  </w:num>
  <w:num w:numId="18">
    <w:abstractNumId w:val="8"/>
  </w:num>
  <w:num w:numId="19">
    <w:abstractNumId w:val="22"/>
  </w:num>
  <w:num w:numId="20">
    <w:abstractNumId w:val="7"/>
  </w:num>
  <w:num w:numId="21">
    <w:abstractNumId w:val="6"/>
  </w:num>
  <w:num w:numId="22">
    <w:abstractNumId w:val="35"/>
  </w:num>
  <w:num w:numId="23">
    <w:abstractNumId w:val="31"/>
  </w:num>
  <w:num w:numId="24">
    <w:abstractNumId w:val="16"/>
  </w:num>
  <w:num w:numId="25">
    <w:abstractNumId w:val="29"/>
  </w:num>
  <w:num w:numId="26">
    <w:abstractNumId w:val="23"/>
  </w:num>
  <w:num w:numId="27">
    <w:abstractNumId w:val="13"/>
  </w:num>
  <w:num w:numId="28">
    <w:abstractNumId w:val="25"/>
  </w:num>
  <w:num w:numId="29">
    <w:abstractNumId w:val="18"/>
  </w:num>
  <w:num w:numId="30">
    <w:abstractNumId w:val="5"/>
  </w:num>
  <w:num w:numId="31">
    <w:abstractNumId w:val="11"/>
  </w:num>
  <w:num w:numId="32">
    <w:abstractNumId w:val="28"/>
  </w:num>
  <w:num w:numId="33">
    <w:abstractNumId w:val="12"/>
  </w:num>
  <w:num w:numId="34">
    <w:abstractNumId w:val="1"/>
  </w:num>
  <w:num w:numId="35">
    <w:abstractNumId w:val="20"/>
  </w:num>
  <w:num w:numId="36">
    <w:abstractNumId w:val="19"/>
  </w:num>
  <w:num w:numId="37">
    <w:abstractNumId w:val="27"/>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C7587"/>
    <w:rsid w:val="000019F9"/>
    <w:rsid w:val="000025FE"/>
    <w:rsid w:val="000044B3"/>
    <w:rsid w:val="00007760"/>
    <w:rsid w:val="000209E6"/>
    <w:rsid w:val="00022A47"/>
    <w:rsid w:val="00023469"/>
    <w:rsid w:val="000254A3"/>
    <w:rsid w:val="00034613"/>
    <w:rsid w:val="000403D7"/>
    <w:rsid w:val="00067437"/>
    <w:rsid w:val="000738CE"/>
    <w:rsid w:val="00076D8A"/>
    <w:rsid w:val="00085FC5"/>
    <w:rsid w:val="0008702F"/>
    <w:rsid w:val="000912E4"/>
    <w:rsid w:val="00095512"/>
    <w:rsid w:val="000B1886"/>
    <w:rsid w:val="000C02E2"/>
    <w:rsid w:val="000C589F"/>
    <w:rsid w:val="000C6BC1"/>
    <w:rsid w:val="000E6E6B"/>
    <w:rsid w:val="000F5CD7"/>
    <w:rsid w:val="0012166B"/>
    <w:rsid w:val="001249AB"/>
    <w:rsid w:val="00126682"/>
    <w:rsid w:val="00137E37"/>
    <w:rsid w:val="00140B1F"/>
    <w:rsid w:val="0014538F"/>
    <w:rsid w:val="00146B30"/>
    <w:rsid w:val="00147275"/>
    <w:rsid w:val="001527CA"/>
    <w:rsid w:val="00166D06"/>
    <w:rsid w:val="00171DB7"/>
    <w:rsid w:val="001769DA"/>
    <w:rsid w:val="00181F1B"/>
    <w:rsid w:val="001B258F"/>
    <w:rsid w:val="001B4F67"/>
    <w:rsid w:val="001B53DB"/>
    <w:rsid w:val="001C63A9"/>
    <w:rsid w:val="001D718C"/>
    <w:rsid w:val="001E0550"/>
    <w:rsid w:val="001E0DEA"/>
    <w:rsid w:val="001E5E4D"/>
    <w:rsid w:val="001F3281"/>
    <w:rsid w:val="002073D3"/>
    <w:rsid w:val="00207F8C"/>
    <w:rsid w:val="00216364"/>
    <w:rsid w:val="002401A8"/>
    <w:rsid w:val="00244422"/>
    <w:rsid w:val="00261061"/>
    <w:rsid w:val="00265090"/>
    <w:rsid w:val="00283691"/>
    <w:rsid w:val="002839AC"/>
    <w:rsid w:val="0028595B"/>
    <w:rsid w:val="002912C7"/>
    <w:rsid w:val="002A0A03"/>
    <w:rsid w:val="002C12F8"/>
    <w:rsid w:val="002C2681"/>
    <w:rsid w:val="002C57EE"/>
    <w:rsid w:val="002D3B64"/>
    <w:rsid w:val="002D6B18"/>
    <w:rsid w:val="002E0207"/>
    <w:rsid w:val="002F62AB"/>
    <w:rsid w:val="002F6D11"/>
    <w:rsid w:val="00302BB8"/>
    <w:rsid w:val="00312B14"/>
    <w:rsid w:val="00323B54"/>
    <w:rsid w:val="003246F4"/>
    <w:rsid w:val="003401C0"/>
    <w:rsid w:val="00340F75"/>
    <w:rsid w:val="00341CC0"/>
    <w:rsid w:val="0034753A"/>
    <w:rsid w:val="003634E8"/>
    <w:rsid w:val="00367032"/>
    <w:rsid w:val="00377AC8"/>
    <w:rsid w:val="003804A4"/>
    <w:rsid w:val="003933F3"/>
    <w:rsid w:val="003974D6"/>
    <w:rsid w:val="003C7587"/>
    <w:rsid w:val="003D5218"/>
    <w:rsid w:val="003F2548"/>
    <w:rsid w:val="00407D86"/>
    <w:rsid w:val="00410EEA"/>
    <w:rsid w:val="004404F0"/>
    <w:rsid w:val="004467B2"/>
    <w:rsid w:val="00447191"/>
    <w:rsid w:val="004534FA"/>
    <w:rsid w:val="004567BE"/>
    <w:rsid w:val="00456F4F"/>
    <w:rsid w:val="00463ECC"/>
    <w:rsid w:val="0048152E"/>
    <w:rsid w:val="00484C89"/>
    <w:rsid w:val="004B4FD2"/>
    <w:rsid w:val="004C74FA"/>
    <w:rsid w:val="004D19A5"/>
    <w:rsid w:val="004E0534"/>
    <w:rsid w:val="004F2A5F"/>
    <w:rsid w:val="00500F5B"/>
    <w:rsid w:val="00523D82"/>
    <w:rsid w:val="005327A0"/>
    <w:rsid w:val="00532EAB"/>
    <w:rsid w:val="0056574A"/>
    <w:rsid w:val="00565E1C"/>
    <w:rsid w:val="0056681D"/>
    <w:rsid w:val="0058442A"/>
    <w:rsid w:val="00584602"/>
    <w:rsid w:val="005A1372"/>
    <w:rsid w:val="005A17EF"/>
    <w:rsid w:val="005B305A"/>
    <w:rsid w:val="005B5045"/>
    <w:rsid w:val="005B6FA3"/>
    <w:rsid w:val="005D74DB"/>
    <w:rsid w:val="005D7EFF"/>
    <w:rsid w:val="005E521D"/>
    <w:rsid w:val="00617AEA"/>
    <w:rsid w:val="0062678B"/>
    <w:rsid w:val="0063076C"/>
    <w:rsid w:val="00633049"/>
    <w:rsid w:val="0063720F"/>
    <w:rsid w:val="0063749F"/>
    <w:rsid w:val="00647D90"/>
    <w:rsid w:val="006509A3"/>
    <w:rsid w:val="006535F3"/>
    <w:rsid w:val="006543CE"/>
    <w:rsid w:val="00657768"/>
    <w:rsid w:val="00663C40"/>
    <w:rsid w:val="00672BEC"/>
    <w:rsid w:val="00680523"/>
    <w:rsid w:val="00690175"/>
    <w:rsid w:val="00694758"/>
    <w:rsid w:val="0069692A"/>
    <w:rsid w:val="006B341D"/>
    <w:rsid w:val="006B486B"/>
    <w:rsid w:val="006D784E"/>
    <w:rsid w:val="006E2978"/>
    <w:rsid w:val="006F0792"/>
    <w:rsid w:val="006F423F"/>
    <w:rsid w:val="007254DD"/>
    <w:rsid w:val="0074134A"/>
    <w:rsid w:val="0075293E"/>
    <w:rsid w:val="00757233"/>
    <w:rsid w:val="00787104"/>
    <w:rsid w:val="007909E9"/>
    <w:rsid w:val="00794E75"/>
    <w:rsid w:val="007C06FA"/>
    <w:rsid w:val="007C3786"/>
    <w:rsid w:val="007D0435"/>
    <w:rsid w:val="007D1D5C"/>
    <w:rsid w:val="007D42B1"/>
    <w:rsid w:val="007D5199"/>
    <w:rsid w:val="007D7E9A"/>
    <w:rsid w:val="007E4962"/>
    <w:rsid w:val="007E589C"/>
    <w:rsid w:val="007E5935"/>
    <w:rsid w:val="00806033"/>
    <w:rsid w:val="00811B11"/>
    <w:rsid w:val="00815496"/>
    <w:rsid w:val="00816CDB"/>
    <w:rsid w:val="00865BD1"/>
    <w:rsid w:val="008760B3"/>
    <w:rsid w:val="008867FF"/>
    <w:rsid w:val="00890145"/>
    <w:rsid w:val="008A10FF"/>
    <w:rsid w:val="008B0F6F"/>
    <w:rsid w:val="008E3852"/>
    <w:rsid w:val="008F3079"/>
    <w:rsid w:val="008F4BDB"/>
    <w:rsid w:val="00907A7A"/>
    <w:rsid w:val="009114FC"/>
    <w:rsid w:val="0091190D"/>
    <w:rsid w:val="0093056F"/>
    <w:rsid w:val="00986180"/>
    <w:rsid w:val="00994EAA"/>
    <w:rsid w:val="009A22A6"/>
    <w:rsid w:val="009B27DB"/>
    <w:rsid w:val="009B3334"/>
    <w:rsid w:val="009C1BB1"/>
    <w:rsid w:val="009C4486"/>
    <w:rsid w:val="009C4A4D"/>
    <w:rsid w:val="009C5110"/>
    <w:rsid w:val="009C58C7"/>
    <w:rsid w:val="009D7919"/>
    <w:rsid w:val="00A145E4"/>
    <w:rsid w:val="00A14BA8"/>
    <w:rsid w:val="00A21727"/>
    <w:rsid w:val="00A235A2"/>
    <w:rsid w:val="00A279F3"/>
    <w:rsid w:val="00A313BD"/>
    <w:rsid w:val="00A32949"/>
    <w:rsid w:val="00A3437B"/>
    <w:rsid w:val="00A402B6"/>
    <w:rsid w:val="00A40916"/>
    <w:rsid w:val="00A55FCA"/>
    <w:rsid w:val="00A570F7"/>
    <w:rsid w:val="00A61A16"/>
    <w:rsid w:val="00A673E7"/>
    <w:rsid w:val="00A7365C"/>
    <w:rsid w:val="00A7541C"/>
    <w:rsid w:val="00A7565B"/>
    <w:rsid w:val="00AA0D9C"/>
    <w:rsid w:val="00AB2ACE"/>
    <w:rsid w:val="00AB50A1"/>
    <w:rsid w:val="00AC0619"/>
    <w:rsid w:val="00AC2733"/>
    <w:rsid w:val="00AC4238"/>
    <w:rsid w:val="00AD2B43"/>
    <w:rsid w:val="00AD34B5"/>
    <w:rsid w:val="00AD6A8A"/>
    <w:rsid w:val="00AD6A98"/>
    <w:rsid w:val="00AF033F"/>
    <w:rsid w:val="00AF13D0"/>
    <w:rsid w:val="00B00A0D"/>
    <w:rsid w:val="00B0558E"/>
    <w:rsid w:val="00B064EF"/>
    <w:rsid w:val="00B24F6F"/>
    <w:rsid w:val="00B363DC"/>
    <w:rsid w:val="00B47B93"/>
    <w:rsid w:val="00B63505"/>
    <w:rsid w:val="00B750B3"/>
    <w:rsid w:val="00B821EA"/>
    <w:rsid w:val="00B86B3E"/>
    <w:rsid w:val="00BA707E"/>
    <w:rsid w:val="00BC4CAA"/>
    <w:rsid w:val="00BE1E4F"/>
    <w:rsid w:val="00BF60E1"/>
    <w:rsid w:val="00C07694"/>
    <w:rsid w:val="00C1518E"/>
    <w:rsid w:val="00C24B6C"/>
    <w:rsid w:val="00C25DE3"/>
    <w:rsid w:val="00C339E1"/>
    <w:rsid w:val="00C42790"/>
    <w:rsid w:val="00C4317A"/>
    <w:rsid w:val="00C44161"/>
    <w:rsid w:val="00C468A6"/>
    <w:rsid w:val="00C47A39"/>
    <w:rsid w:val="00C5463E"/>
    <w:rsid w:val="00C7108F"/>
    <w:rsid w:val="00C72F4C"/>
    <w:rsid w:val="00C83EB9"/>
    <w:rsid w:val="00C97640"/>
    <w:rsid w:val="00CA59BB"/>
    <w:rsid w:val="00CC0413"/>
    <w:rsid w:val="00CD338B"/>
    <w:rsid w:val="00CE339D"/>
    <w:rsid w:val="00CE5171"/>
    <w:rsid w:val="00CE7615"/>
    <w:rsid w:val="00D076D1"/>
    <w:rsid w:val="00D10688"/>
    <w:rsid w:val="00D109E5"/>
    <w:rsid w:val="00D359E2"/>
    <w:rsid w:val="00D41723"/>
    <w:rsid w:val="00D4476D"/>
    <w:rsid w:val="00D51228"/>
    <w:rsid w:val="00D70C61"/>
    <w:rsid w:val="00D713E6"/>
    <w:rsid w:val="00D71CFD"/>
    <w:rsid w:val="00D8377B"/>
    <w:rsid w:val="00DA20C7"/>
    <w:rsid w:val="00DC41CB"/>
    <w:rsid w:val="00DD2212"/>
    <w:rsid w:val="00DD6EC6"/>
    <w:rsid w:val="00DF67C7"/>
    <w:rsid w:val="00DF742B"/>
    <w:rsid w:val="00DF7CB7"/>
    <w:rsid w:val="00E0674F"/>
    <w:rsid w:val="00E155CA"/>
    <w:rsid w:val="00E219F5"/>
    <w:rsid w:val="00E31136"/>
    <w:rsid w:val="00E343FE"/>
    <w:rsid w:val="00E438ED"/>
    <w:rsid w:val="00E43D30"/>
    <w:rsid w:val="00E451D5"/>
    <w:rsid w:val="00E645E6"/>
    <w:rsid w:val="00E670AD"/>
    <w:rsid w:val="00E67E24"/>
    <w:rsid w:val="00E737F4"/>
    <w:rsid w:val="00E74B0D"/>
    <w:rsid w:val="00E76FFA"/>
    <w:rsid w:val="00E8395C"/>
    <w:rsid w:val="00E84827"/>
    <w:rsid w:val="00EC3A39"/>
    <w:rsid w:val="00ED5611"/>
    <w:rsid w:val="00EF17D9"/>
    <w:rsid w:val="00EF1867"/>
    <w:rsid w:val="00EF46CC"/>
    <w:rsid w:val="00EF6359"/>
    <w:rsid w:val="00EF7612"/>
    <w:rsid w:val="00F00F9D"/>
    <w:rsid w:val="00F02B7C"/>
    <w:rsid w:val="00F11BED"/>
    <w:rsid w:val="00F15C26"/>
    <w:rsid w:val="00F15EED"/>
    <w:rsid w:val="00F20DE8"/>
    <w:rsid w:val="00F2149C"/>
    <w:rsid w:val="00F24D93"/>
    <w:rsid w:val="00F3647E"/>
    <w:rsid w:val="00F431C7"/>
    <w:rsid w:val="00F73A43"/>
    <w:rsid w:val="00F80969"/>
    <w:rsid w:val="00F81674"/>
    <w:rsid w:val="00F82469"/>
    <w:rsid w:val="00F826D5"/>
    <w:rsid w:val="00F94706"/>
    <w:rsid w:val="00FB37A9"/>
    <w:rsid w:val="00FB53AE"/>
    <w:rsid w:val="00FC769E"/>
    <w:rsid w:val="00FD4EAB"/>
    <w:rsid w:val="00FD5BF7"/>
    <w:rsid w:val="00FD7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01F715F4"/>
  <w15:docId w15:val="{78960E1C-4009-4CBD-9F28-4BE25411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7587"/>
    <w:pPr>
      <w:widowControl w:val="0"/>
      <w:jc w:val="both"/>
    </w:pPr>
    <w:rPr>
      <w:kern w:val="2"/>
      <w:sz w:val="21"/>
      <w:szCs w:val="24"/>
    </w:rPr>
  </w:style>
  <w:style w:type="paragraph" w:styleId="1">
    <w:name w:val="heading 1"/>
    <w:basedOn w:val="a"/>
    <w:next w:val="a"/>
    <w:qFormat/>
    <w:rsid w:val="003C7587"/>
    <w:pPr>
      <w:keepNext/>
      <w:spacing w:line="350" w:lineRule="exact"/>
      <w:outlineLvl w:val="0"/>
    </w:pPr>
    <w:rPr>
      <w:rFonts w:ascii="Arial" w:hAnsi="Arial" w:cs="Arial"/>
      <w:b/>
      <w:sz w:val="24"/>
    </w:rPr>
  </w:style>
  <w:style w:type="paragraph" w:styleId="3">
    <w:name w:val="heading 3"/>
    <w:basedOn w:val="a"/>
    <w:next w:val="a"/>
    <w:qFormat/>
    <w:rsid w:val="003C758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C7587"/>
    <w:rPr>
      <w:color w:val="0000FF"/>
      <w:u w:val="single"/>
    </w:rPr>
  </w:style>
  <w:style w:type="paragraph" w:styleId="2">
    <w:name w:val="Body Text Indent 2"/>
    <w:basedOn w:val="a"/>
    <w:rsid w:val="003C7587"/>
    <w:pPr>
      <w:tabs>
        <w:tab w:val="left" w:pos="4140"/>
      </w:tabs>
      <w:spacing w:line="460" w:lineRule="exact"/>
      <w:ind w:firstLineChars="257" w:firstLine="540"/>
    </w:pPr>
    <w:rPr>
      <w:rFonts w:eastAsia="仿宋_GB2312"/>
    </w:rPr>
  </w:style>
  <w:style w:type="paragraph" w:styleId="a4">
    <w:name w:val="Body Text"/>
    <w:basedOn w:val="a"/>
    <w:rsid w:val="003C7587"/>
    <w:pPr>
      <w:spacing w:line="350" w:lineRule="exact"/>
    </w:pPr>
    <w:rPr>
      <w:rFonts w:ascii="Arial" w:hAnsi="Arial" w:cs="Arial"/>
      <w:sz w:val="24"/>
    </w:rPr>
  </w:style>
  <w:style w:type="character" w:styleId="a5">
    <w:name w:val="FollowedHyperlink"/>
    <w:basedOn w:val="a0"/>
    <w:rsid w:val="003C7587"/>
    <w:rPr>
      <w:color w:val="800080"/>
      <w:u w:val="single"/>
    </w:rPr>
  </w:style>
  <w:style w:type="paragraph" w:styleId="a6">
    <w:name w:val="Body Text Indent"/>
    <w:basedOn w:val="a"/>
    <w:rsid w:val="003C7587"/>
    <w:pPr>
      <w:ind w:firstLineChars="200" w:firstLine="480"/>
    </w:pPr>
    <w:rPr>
      <w:sz w:val="24"/>
    </w:rPr>
  </w:style>
  <w:style w:type="paragraph" w:styleId="a7">
    <w:name w:val="Normal (Web)"/>
    <w:basedOn w:val="a"/>
    <w:rsid w:val="003C7587"/>
    <w:pPr>
      <w:widowControl/>
      <w:spacing w:before="100" w:beforeAutospacing="1" w:after="100" w:afterAutospacing="1"/>
      <w:jc w:val="left"/>
    </w:pPr>
    <w:rPr>
      <w:rFonts w:ascii="宋体" w:hAnsi="宋体" w:cs="宋体"/>
      <w:kern w:val="0"/>
      <w:sz w:val="24"/>
    </w:rPr>
  </w:style>
  <w:style w:type="paragraph" w:styleId="a8">
    <w:name w:val="Date"/>
    <w:basedOn w:val="a"/>
    <w:next w:val="a"/>
    <w:rsid w:val="003C7587"/>
    <w:pPr>
      <w:ind w:leftChars="2500" w:left="100"/>
    </w:pPr>
    <w:rPr>
      <w:bCs/>
      <w:sz w:val="24"/>
      <w:szCs w:val="28"/>
    </w:rPr>
  </w:style>
  <w:style w:type="character" w:customStyle="1" w:styleId="a10">
    <w:name w:val="a1"/>
    <w:basedOn w:val="a0"/>
    <w:rsid w:val="003C7587"/>
    <w:rPr>
      <w:sz w:val="18"/>
      <w:szCs w:val="18"/>
    </w:rPr>
  </w:style>
  <w:style w:type="paragraph" w:customStyle="1" w:styleId="gg">
    <w:name w:val="gg"/>
    <w:basedOn w:val="a"/>
    <w:rsid w:val="003C7587"/>
    <w:pPr>
      <w:widowControl/>
      <w:spacing w:before="100" w:beforeAutospacing="1" w:after="100" w:afterAutospacing="1"/>
      <w:jc w:val="left"/>
    </w:pPr>
    <w:rPr>
      <w:rFonts w:ascii="宋体" w:hAnsi="宋体" w:cs="宋体"/>
      <w:kern w:val="0"/>
      <w:sz w:val="18"/>
      <w:szCs w:val="18"/>
    </w:rPr>
  </w:style>
  <w:style w:type="paragraph" w:styleId="a9">
    <w:name w:val="footer"/>
    <w:basedOn w:val="a"/>
    <w:rsid w:val="003C7587"/>
    <w:pPr>
      <w:tabs>
        <w:tab w:val="center" w:pos="4153"/>
        <w:tab w:val="right" w:pos="8306"/>
      </w:tabs>
      <w:snapToGrid w:val="0"/>
      <w:jc w:val="left"/>
    </w:pPr>
    <w:rPr>
      <w:sz w:val="18"/>
      <w:szCs w:val="18"/>
    </w:rPr>
  </w:style>
  <w:style w:type="paragraph" w:styleId="aa">
    <w:name w:val="header"/>
    <w:basedOn w:val="a"/>
    <w:rsid w:val="003C7587"/>
    <w:pPr>
      <w:pBdr>
        <w:bottom w:val="single" w:sz="6" w:space="1" w:color="auto"/>
      </w:pBdr>
      <w:tabs>
        <w:tab w:val="center" w:pos="4153"/>
        <w:tab w:val="right" w:pos="8306"/>
      </w:tabs>
      <w:snapToGrid w:val="0"/>
      <w:jc w:val="center"/>
    </w:pPr>
    <w:rPr>
      <w:sz w:val="18"/>
      <w:szCs w:val="18"/>
    </w:rPr>
  </w:style>
  <w:style w:type="character" w:styleId="ab">
    <w:name w:val="page number"/>
    <w:basedOn w:val="a0"/>
    <w:rsid w:val="003C7587"/>
  </w:style>
  <w:style w:type="character" w:customStyle="1" w:styleId="style11">
    <w:name w:val="style11"/>
    <w:basedOn w:val="a0"/>
    <w:rsid w:val="003C7587"/>
    <w:rPr>
      <w:b/>
      <w:bCs/>
      <w:sz w:val="23"/>
      <w:szCs w:val="23"/>
    </w:rPr>
  </w:style>
  <w:style w:type="paragraph" w:customStyle="1" w:styleId="CharChar1CharCharCharChar">
    <w:name w:val="Char Char1 Char Char Char Char"/>
    <w:basedOn w:val="a"/>
    <w:rsid w:val="003C7587"/>
    <w:rPr>
      <w:szCs w:val="21"/>
    </w:rPr>
  </w:style>
  <w:style w:type="table" w:styleId="ac">
    <w:name w:val="Table Grid"/>
    <w:basedOn w:val="a1"/>
    <w:uiPriority w:val="39"/>
    <w:rsid w:val="002839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next w:val="a"/>
    <w:link w:val="ae"/>
    <w:qFormat/>
    <w:rsid w:val="006535F3"/>
    <w:pPr>
      <w:spacing w:before="240" w:after="60"/>
      <w:jc w:val="center"/>
      <w:outlineLvl w:val="0"/>
    </w:pPr>
    <w:rPr>
      <w:rFonts w:ascii="Cambria" w:hAnsi="Cambria"/>
      <w:b/>
      <w:bCs/>
      <w:sz w:val="32"/>
      <w:szCs w:val="32"/>
    </w:rPr>
  </w:style>
  <w:style w:type="character" w:customStyle="1" w:styleId="ae">
    <w:name w:val="标题 字符"/>
    <w:basedOn w:val="a0"/>
    <w:link w:val="ad"/>
    <w:rsid w:val="006535F3"/>
    <w:rPr>
      <w:rFonts w:ascii="Cambria" w:hAnsi="Cambria" w:cs="Times New Roman"/>
      <w:b/>
      <w:bCs/>
      <w:kern w:val="2"/>
      <w:sz w:val="32"/>
      <w:szCs w:val="32"/>
    </w:rPr>
  </w:style>
  <w:style w:type="paragraph" w:styleId="af">
    <w:name w:val="Plain Text"/>
    <w:basedOn w:val="a"/>
    <w:link w:val="af0"/>
    <w:uiPriority w:val="99"/>
    <w:unhideWhenUsed/>
    <w:rsid w:val="00AF033F"/>
    <w:pPr>
      <w:jc w:val="left"/>
    </w:pPr>
    <w:rPr>
      <w:rFonts w:ascii="Calibri" w:hAnsi="Courier New" w:cs="Courier New"/>
      <w:sz w:val="24"/>
      <w:szCs w:val="21"/>
    </w:rPr>
  </w:style>
  <w:style w:type="character" w:customStyle="1" w:styleId="af0">
    <w:name w:val="纯文本 字符"/>
    <w:basedOn w:val="a0"/>
    <w:link w:val="af"/>
    <w:uiPriority w:val="99"/>
    <w:rsid w:val="00AF033F"/>
    <w:rPr>
      <w:rFonts w:ascii="Calibri" w:hAnsi="Courier New" w:cs="Courier New"/>
      <w:kern w:val="2"/>
      <w:sz w:val="24"/>
      <w:szCs w:val="21"/>
    </w:rPr>
  </w:style>
  <w:style w:type="paragraph" w:styleId="af1">
    <w:name w:val="Balloon Text"/>
    <w:basedOn w:val="a"/>
    <w:link w:val="af2"/>
    <w:rsid w:val="00C4317A"/>
    <w:rPr>
      <w:sz w:val="18"/>
      <w:szCs w:val="18"/>
    </w:rPr>
  </w:style>
  <w:style w:type="character" w:customStyle="1" w:styleId="af2">
    <w:name w:val="批注框文本 字符"/>
    <w:basedOn w:val="a0"/>
    <w:link w:val="af1"/>
    <w:rsid w:val="00C4317A"/>
    <w:rPr>
      <w:kern w:val="2"/>
      <w:sz w:val="18"/>
      <w:szCs w:val="18"/>
    </w:rPr>
  </w:style>
  <w:style w:type="paragraph" w:styleId="af3">
    <w:name w:val="List Paragraph"/>
    <w:basedOn w:val="a"/>
    <w:uiPriority w:val="34"/>
    <w:qFormat/>
    <w:rsid w:val="00AF13D0"/>
    <w:pPr>
      <w:ind w:firstLineChars="200" w:firstLine="420"/>
    </w:pPr>
  </w:style>
  <w:style w:type="character" w:styleId="af4">
    <w:name w:val="Unresolved Mention"/>
    <w:basedOn w:val="a0"/>
    <w:uiPriority w:val="99"/>
    <w:semiHidden/>
    <w:unhideWhenUsed/>
    <w:rsid w:val="00E74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2508">
      <w:bodyDiv w:val="1"/>
      <w:marLeft w:val="0"/>
      <w:marRight w:val="0"/>
      <w:marTop w:val="0"/>
      <w:marBottom w:val="0"/>
      <w:divBdr>
        <w:top w:val="none" w:sz="0" w:space="0" w:color="auto"/>
        <w:left w:val="none" w:sz="0" w:space="0" w:color="auto"/>
        <w:bottom w:val="none" w:sz="0" w:space="0" w:color="auto"/>
        <w:right w:val="none" w:sz="0" w:space="0" w:color="auto"/>
      </w:divBdr>
    </w:div>
    <w:div w:id="291911226">
      <w:bodyDiv w:val="1"/>
      <w:marLeft w:val="0"/>
      <w:marRight w:val="0"/>
      <w:marTop w:val="0"/>
      <w:marBottom w:val="0"/>
      <w:divBdr>
        <w:top w:val="none" w:sz="0" w:space="0" w:color="auto"/>
        <w:left w:val="none" w:sz="0" w:space="0" w:color="auto"/>
        <w:bottom w:val="none" w:sz="0" w:space="0" w:color="auto"/>
        <w:right w:val="none" w:sz="0" w:space="0" w:color="auto"/>
      </w:divBdr>
    </w:div>
    <w:div w:id="1434937886">
      <w:bodyDiv w:val="1"/>
      <w:marLeft w:val="0"/>
      <w:marRight w:val="0"/>
      <w:marTop w:val="0"/>
      <w:marBottom w:val="0"/>
      <w:divBdr>
        <w:top w:val="none" w:sz="0" w:space="0" w:color="auto"/>
        <w:left w:val="none" w:sz="0" w:space="0" w:color="auto"/>
        <w:bottom w:val="none" w:sz="0" w:space="0" w:color="auto"/>
        <w:right w:val="none" w:sz="0" w:space="0" w:color="auto"/>
      </w:divBdr>
      <w:divsChild>
        <w:div w:id="1455253080">
          <w:marLeft w:val="0"/>
          <w:marRight w:val="0"/>
          <w:marTop w:val="0"/>
          <w:marBottom w:val="0"/>
          <w:divBdr>
            <w:top w:val="none" w:sz="0" w:space="0" w:color="auto"/>
            <w:left w:val="none" w:sz="0" w:space="0" w:color="auto"/>
            <w:bottom w:val="none" w:sz="0" w:space="0" w:color="auto"/>
            <w:right w:val="none" w:sz="0" w:space="0" w:color="auto"/>
          </w:divBdr>
        </w:div>
      </w:divsChild>
    </w:div>
    <w:div w:id="1599482436">
      <w:bodyDiv w:val="1"/>
      <w:marLeft w:val="0"/>
      <w:marRight w:val="0"/>
      <w:marTop w:val="0"/>
      <w:marBottom w:val="0"/>
      <w:divBdr>
        <w:top w:val="none" w:sz="0" w:space="0" w:color="auto"/>
        <w:left w:val="none" w:sz="0" w:space="0" w:color="auto"/>
        <w:bottom w:val="none" w:sz="0" w:space="0" w:color="auto"/>
        <w:right w:val="none" w:sz="0" w:space="0" w:color="auto"/>
      </w:divBdr>
    </w:div>
    <w:div w:id="1864594276">
      <w:bodyDiv w:val="1"/>
      <w:marLeft w:val="0"/>
      <w:marRight w:val="0"/>
      <w:marTop w:val="0"/>
      <w:marBottom w:val="0"/>
      <w:divBdr>
        <w:top w:val="none" w:sz="0" w:space="0" w:color="auto"/>
        <w:left w:val="none" w:sz="0" w:space="0" w:color="auto"/>
        <w:bottom w:val="none" w:sz="0" w:space="0" w:color="auto"/>
        <w:right w:val="none" w:sz="0" w:space="0" w:color="auto"/>
      </w:divBdr>
    </w:div>
    <w:div w:id="1988322035">
      <w:bodyDiv w:val="1"/>
      <w:marLeft w:val="0"/>
      <w:marRight w:val="0"/>
      <w:marTop w:val="0"/>
      <w:marBottom w:val="0"/>
      <w:divBdr>
        <w:top w:val="none" w:sz="0" w:space="0" w:color="auto"/>
        <w:left w:val="none" w:sz="0" w:space="0" w:color="auto"/>
        <w:bottom w:val="none" w:sz="0" w:space="0" w:color="auto"/>
        <w:right w:val="none" w:sz="0" w:space="0" w:color="auto"/>
      </w:divBdr>
      <w:divsChild>
        <w:div w:id="1787508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iCEF.com.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9691738-4C94-4B8A-90B4-1B50F0DC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870</Words>
  <Characters>4963</Characters>
  <Application>Microsoft Office Word</Application>
  <DocSecurity>0</DocSecurity>
  <Lines>41</Lines>
  <Paragraphs>11</Paragraphs>
  <ScaleCrop>false</ScaleCrop>
  <Company/>
  <LinksUpToDate>false</LinksUpToDate>
  <CharactersWithSpaces>5822</CharactersWithSpaces>
  <SharedDoc>false</SharedDoc>
  <HLinks>
    <vt:vector size="36" baseType="variant">
      <vt:variant>
        <vt:i4>4653103</vt:i4>
      </vt:variant>
      <vt:variant>
        <vt:i4>18</vt:i4>
      </vt:variant>
      <vt:variant>
        <vt:i4>0</vt:i4>
      </vt:variant>
      <vt:variant>
        <vt:i4>5</vt:i4>
      </vt:variant>
      <vt:variant>
        <vt:lpwstr>mailto:wangying@ceac.com.cn</vt:lpwstr>
      </vt:variant>
      <vt:variant>
        <vt:lpwstr/>
      </vt:variant>
      <vt:variant>
        <vt:i4>2490424</vt:i4>
      </vt:variant>
      <vt:variant>
        <vt:i4>15</vt:i4>
      </vt:variant>
      <vt:variant>
        <vt:i4>0</vt:i4>
      </vt:variant>
      <vt:variant>
        <vt:i4>5</vt:i4>
      </vt:variant>
      <vt:variant>
        <vt:lpwstr>http://www.icef.com.cn/</vt:lpwstr>
      </vt:variant>
      <vt:variant>
        <vt:lpwstr/>
      </vt:variant>
      <vt:variant>
        <vt:i4>5505082</vt:i4>
      </vt:variant>
      <vt:variant>
        <vt:i4>12</vt:i4>
      </vt:variant>
      <vt:variant>
        <vt:i4>0</vt:i4>
      </vt:variant>
      <vt:variant>
        <vt:i4>5</vt:i4>
      </vt:variant>
      <vt:variant>
        <vt:lpwstr>mailto:sunh@ceac.com.cn</vt:lpwstr>
      </vt:variant>
      <vt:variant>
        <vt:lpwstr/>
      </vt:variant>
      <vt:variant>
        <vt:i4>2097216</vt:i4>
      </vt:variant>
      <vt:variant>
        <vt:i4>9</vt:i4>
      </vt:variant>
      <vt:variant>
        <vt:i4>0</vt:i4>
      </vt:variant>
      <vt:variant>
        <vt:i4>5</vt:i4>
      </vt:variant>
      <vt:variant>
        <vt:lpwstr>mailto:shceac@126.com</vt:lpwstr>
      </vt:variant>
      <vt:variant>
        <vt:lpwstr/>
      </vt:variant>
      <vt:variant>
        <vt:i4>2490424</vt:i4>
      </vt:variant>
      <vt:variant>
        <vt:i4>6</vt:i4>
      </vt:variant>
      <vt:variant>
        <vt:i4>0</vt:i4>
      </vt:variant>
      <vt:variant>
        <vt:i4>5</vt:i4>
      </vt:variant>
      <vt:variant>
        <vt:lpwstr>http://www.icef.com.cn/</vt:lpwstr>
      </vt:variant>
      <vt:variant>
        <vt:lpwstr/>
      </vt:variant>
      <vt:variant>
        <vt:i4>2490424</vt:i4>
      </vt:variant>
      <vt:variant>
        <vt:i4>3</vt:i4>
      </vt:variant>
      <vt:variant>
        <vt:i4>0</vt:i4>
      </vt:variant>
      <vt:variant>
        <vt:i4>5</vt:i4>
      </vt:variant>
      <vt:variant>
        <vt:lpwstr>http://www.icef.com.cn/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11</cp:revision>
  <cp:lastPrinted>2014-06-11T02:45:00Z</cp:lastPrinted>
  <dcterms:created xsi:type="dcterms:W3CDTF">2019-07-17T01:20:00Z</dcterms:created>
  <dcterms:modified xsi:type="dcterms:W3CDTF">2019-12-13T03:09:00Z</dcterms:modified>
</cp:coreProperties>
</file>